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AF" w:rsidRPr="00B30373" w:rsidRDefault="001601AF" w:rsidP="001601AF">
      <w:pPr>
        <w:pStyle w:val="af2"/>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B30373">
        <w:rPr>
          <w:rFonts w:hint="eastAsia"/>
        </w:rPr>
        <w:t>糾正案文</w:t>
      </w:r>
    </w:p>
    <w:p w:rsidR="001601AF" w:rsidRPr="00B30373" w:rsidRDefault="001601AF" w:rsidP="00CB466A">
      <w:pPr>
        <w:pStyle w:val="1"/>
      </w:pPr>
      <w:r w:rsidRPr="00B30373">
        <w:rPr>
          <w:rFonts w:hint="eastAsia"/>
        </w:rPr>
        <w:t>被糾正機關：</w:t>
      </w:r>
      <w:r w:rsidR="00CB466A" w:rsidRPr="00B30373">
        <w:rPr>
          <w:rFonts w:hAnsi="標楷體" w:hint="eastAsia"/>
        </w:rPr>
        <w:t>彰化縣政府、彰化縣警察局</w:t>
      </w:r>
      <w:r w:rsidRPr="00B30373">
        <w:rPr>
          <w:rFonts w:hint="eastAsia"/>
        </w:rPr>
        <w:t>。</w:t>
      </w:r>
    </w:p>
    <w:p w:rsidR="001601AF" w:rsidRPr="00B30373" w:rsidRDefault="001601AF" w:rsidP="007D5D9F">
      <w:pPr>
        <w:pStyle w:val="1"/>
        <w:ind w:left="2694" w:hanging="2694"/>
      </w:pPr>
      <w:r w:rsidRPr="00B30373">
        <w:rPr>
          <w:rFonts w:hint="eastAsia"/>
        </w:rPr>
        <w:t>案　　　由：</w:t>
      </w:r>
      <w:r w:rsidR="007D5D9F" w:rsidRPr="00B30373">
        <w:rPr>
          <w:rFonts w:hint="eastAsia"/>
        </w:rPr>
        <w:t>有關榮民工程股份有限公司所屬彰化預鑄工廠內727-92、727-94地號上之建築物，經彰化縣文化局於106年6月30日以「具文化資產價值潛力」作成</w:t>
      </w:r>
      <w:r w:rsidR="005A34DD" w:rsidRPr="00B30373">
        <w:rPr>
          <w:rFonts w:hint="eastAsia"/>
        </w:rPr>
        <w:t>『</w:t>
      </w:r>
      <w:r w:rsidR="007D5D9F" w:rsidRPr="00B30373">
        <w:rPr>
          <w:rFonts w:hint="eastAsia"/>
        </w:rPr>
        <w:t>列冊追蹤</w:t>
      </w:r>
      <w:r w:rsidR="005A34DD" w:rsidRPr="00B30373">
        <w:rPr>
          <w:rFonts w:hint="eastAsia"/>
        </w:rPr>
        <w:t>』</w:t>
      </w:r>
      <w:r w:rsidR="007D5D9F" w:rsidRPr="00B30373">
        <w:rPr>
          <w:rFonts w:hint="eastAsia"/>
        </w:rPr>
        <w:t>之決議，惟該府於107年3月28日才提文化資產審議會進行審議，有違文化資產保存法第14條第2項主管機關應於6個月內辦理審議之規定。本案彰化縣文化局未依文化資產保存法施行細則第17條規定將本案文化資產價值評估結果公布於文化局網站上，亦未依同法第15條第5項規定訂</w:t>
      </w:r>
      <w:proofErr w:type="gramStart"/>
      <w:r w:rsidR="007D5D9F" w:rsidRPr="00B30373">
        <w:rPr>
          <w:rFonts w:hint="eastAsia"/>
        </w:rPr>
        <w:t>定列冊</w:t>
      </w:r>
      <w:proofErr w:type="gramEnd"/>
      <w:r w:rsidR="007D5D9F" w:rsidRPr="00B30373">
        <w:rPr>
          <w:rFonts w:hint="eastAsia"/>
        </w:rPr>
        <w:t>追蹤計畫，並定期訪視，均有</w:t>
      </w:r>
      <w:proofErr w:type="gramStart"/>
      <w:r w:rsidR="007D5D9F" w:rsidRPr="00B30373">
        <w:rPr>
          <w:rFonts w:hint="eastAsia"/>
        </w:rPr>
        <w:t>怠</w:t>
      </w:r>
      <w:proofErr w:type="gramEnd"/>
      <w:r w:rsidR="007D5D9F" w:rsidRPr="00B30373">
        <w:rPr>
          <w:rFonts w:hint="eastAsia"/>
        </w:rPr>
        <w:t>失。又彰化縣警察局雖有例行巡邏但卻未察覺</w:t>
      </w:r>
      <w:proofErr w:type="gramStart"/>
      <w:r w:rsidR="007D5D9F" w:rsidRPr="00B30373">
        <w:rPr>
          <w:rFonts w:hint="eastAsia"/>
        </w:rPr>
        <w:t>廠區列冊</w:t>
      </w:r>
      <w:proofErr w:type="gramEnd"/>
      <w:r w:rsidR="007D5D9F" w:rsidRPr="00B30373">
        <w:rPr>
          <w:rFonts w:hint="eastAsia"/>
        </w:rPr>
        <w:t>追蹤建物遭大規模拆除，而於108年4月3日始發現遭所有權人無拆除執照擅自拆除建物，雖同日緊急列暫定古蹟及該府建設局於108年5月13日以擅自拆除裁罰所有權人3萬元，實難以彌補政府所失之形象與威信，相關單位橫向聯繫嚴重不足相互推託</w:t>
      </w:r>
      <w:r w:rsidR="00825702" w:rsidRPr="00B30373">
        <w:rPr>
          <w:rFonts w:hint="eastAsia"/>
        </w:rPr>
        <w:t>，</w:t>
      </w:r>
      <w:proofErr w:type="gramStart"/>
      <w:r w:rsidR="007D5D9F" w:rsidRPr="00B30373">
        <w:rPr>
          <w:rFonts w:hint="eastAsia"/>
        </w:rPr>
        <w:t>均</w:t>
      </w:r>
      <w:r w:rsidR="00825702" w:rsidRPr="00B30373">
        <w:rPr>
          <w:rFonts w:hint="eastAsia"/>
        </w:rPr>
        <w:t>有嚴重</w:t>
      </w:r>
      <w:proofErr w:type="gramEnd"/>
      <w:r w:rsidR="00825702" w:rsidRPr="00B30373">
        <w:rPr>
          <w:rFonts w:hint="eastAsia"/>
        </w:rPr>
        <w:t>疏失</w:t>
      </w:r>
      <w:r w:rsidRPr="00B30373">
        <w:rPr>
          <w:rFonts w:hAnsi="標楷體" w:hint="eastAsia"/>
        </w:rPr>
        <w:t>，</w:t>
      </w:r>
      <w:proofErr w:type="gramStart"/>
      <w:r w:rsidRPr="00B30373">
        <w:rPr>
          <w:rFonts w:hint="eastAsia"/>
        </w:rPr>
        <w:t>爰</w:t>
      </w:r>
      <w:proofErr w:type="gramEnd"/>
      <w:r w:rsidRPr="00B30373">
        <w:rPr>
          <w:rFonts w:hint="eastAsia"/>
        </w:rPr>
        <w:t>依法提案糾正。</w:t>
      </w:r>
    </w:p>
    <w:p w:rsidR="001601AF" w:rsidRPr="00B30373" w:rsidRDefault="001601AF" w:rsidP="001601AF">
      <w:pPr>
        <w:pStyle w:val="1"/>
        <w:kinsoku/>
        <w:ind w:left="2722" w:hanging="2722"/>
      </w:pPr>
      <w:bookmarkStart w:id="24" w:name="_Toc524892370"/>
      <w:bookmarkStart w:id="25" w:name="_Toc524895640"/>
      <w:bookmarkStart w:id="26" w:name="_Toc524896186"/>
      <w:bookmarkStart w:id="27" w:name="_Toc524896216"/>
      <w:bookmarkStart w:id="28" w:name="_Toc524902722"/>
      <w:bookmarkStart w:id="29" w:name="_Toc525066141"/>
      <w:bookmarkStart w:id="30" w:name="_Toc525070831"/>
      <w:bookmarkStart w:id="31" w:name="_Toc525938371"/>
      <w:bookmarkStart w:id="32" w:name="_Toc525939219"/>
      <w:bookmarkStart w:id="33" w:name="_Toc525939724"/>
      <w:bookmarkStart w:id="34" w:name="_Toc529218258"/>
      <w:bookmarkStart w:id="35" w:name="_Toc529222681"/>
      <w:bookmarkStart w:id="36" w:name="_Toc529223103"/>
      <w:bookmarkStart w:id="37" w:name="_Toc529223854"/>
      <w:bookmarkStart w:id="38" w:name="_Toc529228250"/>
      <w:bookmarkStart w:id="39" w:name="_Toc2400386"/>
      <w:bookmarkStart w:id="40" w:name="_Toc4316181"/>
      <w:bookmarkStart w:id="41" w:name="_Toc4473322"/>
      <w:bookmarkStart w:id="42" w:name="_Toc69556889"/>
      <w:bookmarkStart w:id="43" w:name="_Toc69556938"/>
      <w:bookmarkStart w:id="44" w:name="_Toc69609812"/>
      <w:bookmarkStart w:id="45" w:name="_Toc70241808"/>
      <w:bookmarkStart w:id="46" w:name="_Toc70242197"/>
      <w:bookmarkStart w:id="47" w:name="_Toc421794867"/>
      <w:bookmarkStart w:id="48" w:name="_Toc422728949"/>
      <w:r w:rsidRPr="00B30373">
        <w:rPr>
          <w:rFonts w:hint="eastAsia"/>
        </w:rPr>
        <w:t>事實與理由：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E106F" w:rsidRPr="00B30373" w:rsidRDefault="009E106F" w:rsidP="009E106F">
      <w:pPr>
        <w:pStyle w:val="2"/>
        <w:kinsoku/>
        <w:rPr>
          <w:b/>
        </w:rPr>
      </w:pPr>
      <w:bookmarkStart w:id="49" w:name="_Toc524895641"/>
      <w:bookmarkStart w:id="50" w:name="_Toc524896187"/>
      <w:bookmarkStart w:id="51" w:name="_Toc524896217"/>
      <w:bookmarkStart w:id="52" w:name="_Toc525066142"/>
      <w:bookmarkStart w:id="53" w:name="_Toc4316182"/>
      <w:bookmarkStart w:id="54" w:name="_Toc4473323"/>
      <w:bookmarkStart w:id="55" w:name="_Toc69556890"/>
      <w:bookmarkStart w:id="56" w:name="_Toc69556939"/>
      <w:bookmarkStart w:id="57" w:name="_Toc69609813"/>
      <w:bookmarkStart w:id="58" w:name="_Toc70241809"/>
      <w:bookmarkStart w:id="59" w:name="_Toc525070834"/>
      <w:bookmarkStart w:id="60" w:name="_Toc525938374"/>
      <w:bookmarkStart w:id="61" w:name="_Toc525939222"/>
      <w:bookmarkStart w:id="62" w:name="_Toc525939727"/>
      <w:bookmarkStart w:id="63" w:name="_Toc525066144"/>
      <w:bookmarkStart w:id="64" w:name="_Toc524892372"/>
      <w:bookmarkEnd w:id="49"/>
      <w:bookmarkEnd w:id="50"/>
      <w:bookmarkEnd w:id="51"/>
      <w:bookmarkEnd w:id="52"/>
      <w:bookmarkEnd w:id="53"/>
      <w:bookmarkEnd w:id="54"/>
      <w:bookmarkEnd w:id="55"/>
      <w:bookmarkEnd w:id="56"/>
      <w:bookmarkEnd w:id="57"/>
      <w:bookmarkEnd w:id="58"/>
      <w:r w:rsidRPr="00B30373">
        <w:rPr>
          <w:rFonts w:hint="eastAsia"/>
          <w:b/>
        </w:rPr>
        <w:t>有關榮民工程股份有限公司所屬彰化預鑄工廠內727-92、727-94地號上之建築物，經彰化縣文化局於106年6月30日以「具文化資產價值潛力」作成「列冊追蹤」之決議，惟該府於107年3月28日才提文化資產審議會進行審議，有違文化資產保存法第14條第2項主管機關應於6個月內辦理審議之規定，該府確有疏</w:t>
      </w:r>
      <w:r w:rsidRPr="00B30373">
        <w:rPr>
          <w:rFonts w:hint="eastAsia"/>
          <w:b/>
        </w:rPr>
        <w:lastRenderedPageBreak/>
        <w:t>失。</w:t>
      </w:r>
    </w:p>
    <w:p w:rsidR="009E106F" w:rsidRPr="00B30373" w:rsidRDefault="009E106F" w:rsidP="009E106F">
      <w:pPr>
        <w:pStyle w:val="3"/>
        <w:kinsoku/>
      </w:pPr>
      <w:r w:rsidRPr="00B30373">
        <w:rPr>
          <w:rFonts w:hint="eastAsia"/>
        </w:rPr>
        <w:t>按文化資產保存法第4條：「本法所稱主管機關：在中央為文化部；在直轄市為直轄市政府；在縣（市）為縣（市）政府。但自然地景及自然紀念物之中央主管機關為行政院農業委員會（以下簡稱農委會）。前條所定各類別文化資產得經審查後以系統性或複合型之型式指定或登錄。如涉及不同主管機關管轄者，其文化資產保存之策劃及共同事項之處理，由</w:t>
      </w:r>
      <w:proofErr w:type="gramStart"/>
      <w:r w:rsidRPr="00B30373">
        <w:rPr>
          <w:rFonts w:hint="eastAsia"/>
        </w:rPr>
        <w:t>文化部或農委會</w:t>
      </w:r>
      <w:proofErr w:type="gramEnd"/>
      <w:r w:rsidRPr="00B30373">
        <w:rPr>
          <w:rFonts w:hint="eastAsia"/>
        </w:rPr>
        <w:t>會同有關機關決定之。」、第14條：「主管機關應定期普查或接受個人、團體提報具古蹟、歷史建築、紀念建築及聚落建築群價值者之內容及範圍，並依法定程序審查後，列冊追蹤。依前項由個人、團體提報者，</w:t>
      </w:r>
      <w:r w:rsidRPr="00B30373">
        <w:rPr>
          <w:rFonts w:hint="eastAsia"/>
          <w:b/>
        </w:rPr>
        <w:t>主管機關應於6個月內辦理審議</w:t>
      </w:r>
      <w:r w:rsidRPr="00B30373">
        <w:rPr>
          <w:rFonts w:hint="eastAsia"/>
        </w:rPr>
        <w:t>。…」。</w:t>
      </w:r>
    </w:p>
    <w:p w:rsidR="009E106F" w:rsidRPr="00B30373" w:rsidRDefault="009E106F" w:rsidP="009E106F">
      <w:pPr>
        <w:pStyle w:val="3"/>
        <w:kinsoku/>
      </w:pPr>
      <w:r w:rsidRPr="00B30373">
        <w:rPr>
          <w:rFonts w:hint="eastAsia"/>
        </w:rPr>
        <w:t>關於「榮民工程股份有限公司經管彰化預鑄工廠」（原稱「行政院國軍退除役官兵就業輔導委員會彰化工廠」，下稱本案）是一造紙工廠，建於西元1957年(民46)，最初從手工藝的生產方式開始，到約西元</w:t>
      </w:r>
      <w:proofErr w:type="gramStart"/>
      <w:r w:rsidRPr="00B30373">
        <w:rPr>
          <w:rFonts w:hint="eastAsia"/>
        </w:rPr>
        <w:t>1960</w:t>
      </w:r>
      <w:proofErr w:type="gramEnd"/>
      <w:r w:rsidRPr="00B30373">
        <w:rPr>
          <w:rFonts w:hint="eastAsia"/>
        </w:rPr>
        <w:t>年代開始</w:t>
      </w:r>
      <w:proofErr w:type="gramStart"/>
      <w:r w:rsidRPr="00B30373">
        <w:rPr>
          <w:rFonts w:hint="eastAsia"/>
        </w:rPr>
        <w:t>始</w:t>
      </w:r>
      <w:proofErr w:type="gramEnd"/>
      <w:r w:rsidRPr="00B30373">
        <w:rPr>
          <w:rFonts w:hint="eastAsia"/>
        </w:rPr>
        <w:t>有生產線的產生，擴大生產的規模，到西元</w:t>
      </w:r>
      <w:proofErr w:type="gramStart"/>
      <w:r w:rsidRPr="00B30373">
        <w:rPr>
          <w:rFonts w:hint="eastAsia"/>
        </w:rPr>
        <w:t>1980</w:t>
      </w:r>
      <w:proofErr w:type="gramEnd"/>
      <w:r w:rsidRPr="00B30373">
        <w:rPr>
          <w:rFonts w:hint="eastAsia"/>
        </w:rPr>
        <w:t>年代才引進自動化生產設備，最後在西元</w:t>
      </w:r>
      <w:proofErr w:type="gramStart"/>
      <w:r w:rsidRPr="00B30373">
        <w:rPr>
          <w:rFonts w:hint="eastAsia"/>
        </w:rPr>
        <w:t>1990</w:t>
      </w:r>
      <w:proofErr w:type="gramEnd"/>
      <w:r w:rsidRPr="00B30373">
        <w:rPr>
          <w:rFonts w:hint="eastAsia"/>
        </w:rPr>
        <w:t>年代結束營業確定裁撤，彰化工廠</w:t>
      </w:r>
      <w:proofErr w:type="gramStart"/>
      <w:r w:rsidRPr="00B30373">
        <w:rPr>
          <w:rFonts w:hint="eastAsia"/>
        </w:rPr>
        <w:t>廠</w:t>
      </w:r>
      <w:proofErr w:type="gramEnd"/>
      <w:r w:rsidRPr="00B30373">
        <w:rPr>
          <w:rFonts w:hint="eastAsia"/>
        </w:rPr>
        <w:t>區後續轉為榮民工程有限公司辦理</w:t>
      </w:r>
      <w:proofErr w:type="gramStart"/>
      <w:r w:rsidRPr="00B30373">
        <w:rPr>
          <w:rFonts w:hint="eastAsia"/>
        </w:rPr>
        <w:t>混凝土環片的</w:t>
      </w:r>
      <w:proofErr w:type="gramEnd"/>
      <w:r w:rsidRPr="00B30373">
        <w:rPr>
          <w:rFonts w:hint="eastAsia"/>
        </w:rPr>
        <w:t>預鑄工廠，但並沒有延續原先的造紙廠生產空間，另建廠房，原有的建築空間閒置。榮民公司依政府公營事業民營化政策，於98年11月完成核心業務民營化後，未隨同移轉業務之清理作業，係奉行政院核定後據以辦理。關於彰化工廠之清理，亦依院核清理計畫，辦理公開處分，並依行政院核定函所附</w:t>
      </w:r>
      <w:proofErr w:type="gramStart"/>
      <w:r w:rsidRPr="00B30373">
        <w:rPr>
          <w:rFonts w:hint="eastAsia"/>
        </w:rPr>
        <w:t>經建會綜提意見</w:t>
      </w:r>
      <w:proofErr w:type="gramEnd"/>
      <w:r w:rsidRPr="00B30373">
        <w:rPr>
          <w:rFonts w:hint="eastAsia"/>
        </w:rPr>
        <w:t>略</w:t>
      </w:r>
      <w:proofErr w:type="gramStart"/>
      <w:r w:rsidRPr="00B30373">
        <w:rPr>
          <w:rFonts w:hint="eastAsia"/>
        </w:rPr>
        <w:t>以</w:t>
      </w:r>
      <w:proofErr w:type="gramEnd"/>
      <w:r w:rsidRPr="00B30373">
        <w:rPr>
          <w:rFonts w:hint="eastAsia"/>
        </w:rPr>
        <w:t>：「…</w:t>
      </w:r>
      <w:proofErr w:type="gramStart"/>
      <w:r w:rsidRPr="00B30373">
        <w:rPr>
          <w:rFonts w:hint="eastAsia"/>
        </w:rPr>
        <w:t>…</w:t>
      </w:r>
      <w:proofErr w:type="gramEnd"/>
      <w:r w:rsidRPr="00B30373">
        <w:rPr>
          <w:rFonts w:hint="eastAsia"/>
        </w:rPr>
        <w:t>依『國有財產法』第4條規定，…</w:t>
      </w:r>
      <w:proofErr w:type="gramStart"/>
      <w:r w:rsidRPr="00B30373">
        <w:rPr>
          <w:rFonts w:hint="eastAsia"/>
        </w:rPr>
        <w:t>…</w:t>
      </w:r>
      <w:proofErr w:type="gramEnd"/>
      <w:r w:rsidRPr="00B30373">
        <w:rPr>
          <w:rFonts w:hint="eastAsia"/>
        </w:rPr>
        <w:t>榮民公司土地係屬該公司所有之私有土</w:t>
      </w:r>
      <w:r w:rsidRPr="00B30373">
        <w:rPr>
          <w:rFonts w:hint="eastAsia"/>
        </w:rPr>
        <w:lastRenderedPageBreak/>
        <w:t>地」，</w:t>
      </w:r>
      <w:proofErr w:type="gramStart"/>
      <w:r w:rsidRPr="00B30373">
        <w:rPr>
          <w:rFonts w:hint="eastAsia"/>
        </w:rPr>
        <w:t>爰</w:t>
      </w:r>
      <w:proofErr w:type="gramEnd"/>
      <w:r w:rsidRPr="00B30373">
        <w:rPr>
          <w:rFonts w:hint="eastAsia"/>
        </w:rPr>
        <w:t>該公司於103年10月起公開標售彰化工廠。另本案基地位置：位於彰化縣溪州鄉國光路1號。基地之地號：彰化縣溪州鄉下水</w:t>
      </w:r>
      <w:proofErr w:type="gramStart"/>
      <w:r w:rsidRPr="00B30373">
        <w:rPr>
          <w:rFonts w:hint="eastAsia"/>
        </w:rPr>
        <w:t>埔</w:t>
      </w:r>
      <w:proofErr w:type="gramEnd"/>
      <w:r w:rsidRPr="00B30373">
        <w:rPr>
          <w:rFonts w:hint="eastAsia"/>
        </w:rPr>
        <w:t>段727-83、727-87、727-88、727-90、727-92、727-94、727-130、727-132 、727-133、727-134 、727-135、727-340 、727-341、727-342、727-343、727-344、727-345、727-346、727-347、727-349、727-350、727-351等共22筆地號。土地面積計146,061平方公尺(約44,183.4525坪)。</w:t>
      </w:r>
    </w:p>
    <w:p w:rsidR="009E106F" w:rsidRPr="00B30373" w:rsidRDefault="009E106F" w:rsidP="009E106F">
      <w:pPr>
        <w:pStyle w:val="3"/>
        <w:numPr>
          <w:ilvl w:val="0"/>
          <w:numId w:val="0"/>
        </w:numPr>
        <w:ind w:left="680"/>
        <w:jc w:val="center"/>
      </w:pPr>
      <w:r w:rsidRPr="00B30373">
        <w:rPr>
          <w:noProof/>
        </w:rPr>
        <w:drawing>
          <wp:inline distT="0" distB="0" distL="0" distR="0" wp14:anchorId="73F904EF" wp14:editId="333F4029">
            <wp:extent cx="4484535" cy="2743200"/>
            <wp:effectExtent l="0" t="0" r="0" b="0"/>
            <wp:docPr id="4" name="內容版面配置區 3" descr="C:\Users\USER\AppData\Local\Microsoft\Windows\INetCache\Content.Word\1-1-0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5363" name="內容版面配置區 3" descr="C:\Users\USER\AppData\Local\Microsoft\Windows\INetCache\Content.Word\1-1-01.jpg"/>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685" cy="2745127"/>
                    </a:xfrm>
                    <a:prstGeom prst="rect">
                      <a:avLst/>
                    </a:prstGeom>
                    <a:noFill/>
                    <a:ln>
                      <a:noFill/>
                    </a:ln>
                    <a:extLst/>
                  </pic:spPr>
                </pic:pic>
              </a:graphicData>
            </a:graphic>
          </wp:inline>
        </w:drawing>
      </w:r>
    </w:p>
    <w:p w:rsidR="009E106F" w:rsidRPr="00B30373" w:rsidRDefault="009E106F" w:rsidP="009E106F">
      <w:pPr>
        <w:pStyle w:val="4"/>
        <w:numPr>
          <w:ilvl w:val="0"/>
          <w:numId w:val="0"/>
        </w:numPr>
        <w:ind w:left="1191"/>
        <w:jc w:val="center"/>
        <w:rPr>
          <w:sz w:val="28"/>
          <w:szCs w:val="28"/>
        </w:rPr>
      </w:pPr>
      <w:r w:rsidRPr="00B30373">
        <w:rPr>
          <w:rFonts w:hint="eastAsia"/>
          <w:sz w:val="28"/>
          <w:szCs w:val="28"/>
        </w:rPr>
        <w:t>彰化預鑄工廠</w:t>
      </w:r>
      <w:proofErr w:type="gramStart"/>
      <w:r w:rsidRPr="00B30373">
        <w:rPr>
          <w:rFonts w:hint="eastAsia"/>
          <w:sz w:val="28"/>
          <w:szCs w:val="28"/>
        </w:rPr>
        <w:t>廠</w:t>
      </w:r>
      <w:proofErr w:type="gramEnd"/>
      <w:r w:rsidRPr="00B30373">
        <w:rPr>
          <w:rFonts w:hint="eastAsia"/>
          <w:sz w:val="28"/>
          <w:szCs w:val="28"/>
        </w:rPr>
        <w:t>區配置圖</w:t>
      </w:r>
    </w:p>
    <w:p w:rsidR="009E106F" w:rsidRPr="00B30373" w:rsidRDefault="009E106F" w:rsidP="009E106F">
      <w:pPr>
        <w:pStyle w:val="3"/>
        <w:kinsoku/>
      </w:pPr>
      <w:r w:rsidRPr="00B30373">
        <w:rPr>
          <w:rFonts w:hint="eastAsia"/>
        </w:rPr>
        <w:t>經查，本案彰化縣政府於106年5月3日接獲溪州鄉公所提報古蹟、歷史建築列冊，該府依法受理後遂於106年6月9日辦理現</w:t>
      </w:r>
      <w:proofErr w:type="gramStart"/>
      <w:r w:rsidRPr="00B30373">
        <w:rPr>
          <w:rFonts w:hint="eastAsia"/>
        </w:rPr>
        <w:t>勘</w:t>
      </w:r>
      <w:proofErr w:type="gramEnd"/>
      <w:r w:rsidRPr="00B30373">
        <w:rPr>
          <w:rFonts w:hint="eastAsia"/>
        </w:rPr>
        <w:t>，並決議24棟建物列冊追蹤，106年6月30日函知審查結果予相關單位。據106年6月30日函</w:t>
      </w:r>
      <w:r w:rsidRPr="00B30373">
        <w:rPr>
          <w:rStyle w:val="aff"/>
        </w:rPr>
        <w:footnoteReference w:id="1"/>
      </w:r>
      <w:r w:rsidR="007F0BDF">
        <w:rPr>
          <w:rFonts w:hint="eastAsia"/>
        </w:rPr>
        <w:t>說明略</w:t>
      </w:r>
      <w:proofErr w:type="gramStart"/>
      <w:r w:rsidR="007F0BDF">
        <w:rPr>
          <w:rFonts w:hint="eastAsia"/>
        </w:rPr>
        <w:t>以</w:t>
      </w:r>
      <w:proofErr w:type="gramEnd"/>
      <w:r w:rsidR="007F0BDF">
        <w:rPr>
          <w:rFonts w:hint="eastAsia"/>
        </w:rPr>
        <w:t>：「二、</w:t>
      </w:r>
      <w:proofErr w:type="gramStart"/>
      <w:r w:rsidR="007F0BDF">
        <w:rPr>
          <w:rFonts w:hint="eastAsia"/>
        </w:rPr>
        <w:t>旨案經</w:t>
      </w:r>
      <w:proofErr w:type="gramEnd"/>
      <w:r w:rsidR="007F0BDF">
        <w:rPr>
          <w:rFonts w:hint="eastAsia"/>
        </w:rPr>
        <w:t>該府</w:t>
      </w:r>
      <w:r w:rsidRPr="00B30373">
        <w:rPr>
          <w:rFonts w:hint="eastAsia"/>
        </w:rPr>
        <w:t>文化局邀集專家學者辦理現場勘查，勘查結果為具文化資產價值，該府作成列冊追蹤之決定，</w:t>
      </w:r>
      <w:r w:rsidRPr="00B30373">
        <w:rPr>
          <w:rFonts w:hint="eastAsia"/>
          <w:b/>
        </w:rPr>
        <w:t>依法應於六個月內辦理審議</w:t>
      </w:r>
      <w:r w:rsidRPr="00B30373">
        <w:rPr>
          <w:rFonts w:hint="eastAsia"/>
        </w:rPr>
        <w:t>。…</w:t>
      </w:r>
      <w:proofErr w:type="gramStart"/>
      <w:r w:rsidRPr="00B30373">
        <w:rPr>
          <w:rFonts w:hint="eastAsia"/>
        </w:rPr>
        <w:t>…</w:t>
      </w:r>
      <w:proofErr w:type="gramEnd"/>
      <w:r w:rsidRPr="00B30373">
        <w:rPr>
          <w:rFonts w:hint="eastAsia"/>
        </w:rPr>
        <w:t>。」，據此，本案於106年6月30</w:t>
      </w:r>
      <w:r w:rsidRPr="00B30373">
        <w:rPr>
          <w:rFonts w:hint="eastAsia"/>
        </w:rPr>
        <w:lastRenderedPageBreak/>
        <w:t>日作成列冊追蹤決定，依前開法定程序應於106年12月31日前辦理審議，</w:t>
      </w:r>
      <w:proofErr w:type="gramStart"/>
      <w:r w:rsidRPr="00B30373">
        <w:rPr>
          <w:rFonts w:hint="eastAsia"/>
        </w:rPr>
        <w:t>惟查</w:t>
      </w:r>
      <w:proofErr w:type="gramEnd"/>
      <w:r w:rsidRPr="00B30373">
        <w:rPr>
          <w:rFonts w:hint="eastAsia"/>
        </w:rPr>
        <w:t>，本案竟延遲於107年3月28日提送縣府有形文化資產審議委員會</w:t>
      </w:r>
      <w:proofErr w:type="gramStart"/>
      <w:r w:rsidRPr="00B30373">
        <w:rPr>
          <w:rFonts w:hint="eastAsia"/>
        </w:rPr>
        <w:t>107</w:t>
      </w:r>
      <w:proofErr w:type="gramEnd"/>
      <w:r w:rsidRPr="00B30373">
        <w:rPr>
          <w:rFonts w:hint="eastAsia"/>
        </w:rPr>
        <w:t>年度第3次會議審議並作成持續列冊追蹤之決議，延遲辦理顯有疏失。</w:t>
      </w:r>
    </w:p>
    <w:p w:rsidR="009E106F" w:rsidRPr="00B30373" w:rsidRDefault="009E106F" w:rsidP="009E106F">
      <w:pPr>
        <w:pStyle w:val="3"/>
        <w:kinsoku/>
      </w:pPr>
      <w:r w:rsidRPr="00B30373">
        <w:rPr>
          <w:rFonts w:hint="eastAsia"/>
        </w:rPr>
        <w:t>再據該府延遲的理由辯稱，茲因本案提送文化資產審議需有詳盡的文化資產價值評估，</w:t>
      </w:r>
      <w:proofErr w:type="gramStart"/>
      <w:r w:rsidRPr="00B30373">
        <w:rPr>
          <w:rFonts w:hint="eastAsia"/>
        </w:rPr>
        <w:t>俾</w:t>
      </w:r>
      <w:proofErr w:type="gramEnd"/>
      <w:r w:rsidRPr="00B30373">
        <w:rPr>
          <w:rFonts w:hint="eastAsia"/>
        </w:rPr>
        <w:t>做為審議之參考，</w:t>
      </w:r>
      <w:proofErr w:type="gramStart"/>
      <w:r w:rsidRPr="00B30373">
        <w:rPr>
          <w:rFonts w:hint="eastAsia"/>
        </w:rPr>
        <w:t>故於列冊</w:t>
      </w:r>
      <w:proofErr w:type="gramEnd"/>
      <w:r w:rsidRPr="00B30373">
        <w:rPr>
          <w:rFonts w:hint="eastAsia"/>
        </w:rPr>
        <w:t>追蹤決定後即收集文化資產之相關資料，延遲於107年3月28日提送縣府有形文化資產審議委員會</w:t>
      </w:r>
      <w:proofErr w:type="gramStart"/>
      <w:r w:rsidRPr="00B30373">
        <w:rPr>
          <w:rFonts w:hint="eastAsia"/>
        </w:rPr>
        <w:t>107</w:t>
      </w:r>
      <w:proofErr w:type="gramEnd"/>
      <w:r w:rsidRPr="00B30373">
        <w:rPr>
          <w:rFonts w:hint="eastAsia"/>
        </w:rPr>
        <w:t>年度第3次會議審議，決議持續列冊追蹤云云。</w:t>
      </w:r>
      <w:proofErr w:type="gramStart"/>
      <w:r w:rsidRPr="00B30373">
        <w:rPr>
          <w:rFonts w:hint="eastAsia"/>
        </w:rPr>
        <w:t>惟</w:t>
      </w:r>
      <w:proofErr w:type="gramEnd"/>
      <w:r w:rsidRPr="00B30373">
        <w:rPr>
          <w:rFonts w:hint="eastAsia"/>
        </w:rPr>
        <w:t>，</w:t>
      </w:r>
      <w:proofErr w:type="gramStart"/>
      <w:r w:rsidRPr="00B30373">
        <w:rPr>
          <w:rFonts w:hint="eastAsia"/>
        </w:rPr>
        <w:t>該府提送</w:t>
      </w:r>
      <w:proofErr w:type="gramEnd"/>
      <w:r w:rsidRPr="00B30373">
        <w:rPr>
          <w:rFonts w:hint="eastAsia"/>
        </w:rPr>
        <w:t>之日期顯已逾文化資產法規定之法定期限，有違文化資產保存法第14條第2項主管機關應於6個月內辦理審議之規定，核有疏失</w:t>
      </w:r>
      <w:r w:rsidRPr="00B30373">
        <w:rPr>
          <w:rFonts w:hint="eastAsia"/>
          <w:b/>
        </w:rPr>
        <w:t>。</w:t>
      </w:r>
    </w:p>
    <w:p w:rsidR="009E106F" w:rsidRPr="00B30373" w:rsidRDefault="009E106F" w:rsidP="009E106F">
      <w:pPr>
        <w:pStyle w:val="3"/>
        <w:kinsoku/>
      </w:pPr>
      <w:r w:rsidRPr="00B30373">
        <w:rPr>
          <w:rFonts w:hint="eastAsia"/>
        </w:rPr>
        <w:t>綜上，有關榮民公司所屬彰化預鑄工廠內727-92、727-94地號上之建築物，經彰化縣文化局於106年6月30日以「具文化資產價值潛力」作成「列冊追蹤」之決議，惟該府於107年3月28日才提文化資產審議會進行審議，有違文化資產保存法第14條第2項主管機關應於6個月內辦理審議之規定，該府確有疏失。</w:t>
      </w:r>
    </w:p>
    <w:p w:rsidR="009E106F" w:rsidRPr="00B30373" w:rsidRDefault="009E106F" w:rsidP="009E106F">
      <w:pPr>
        <w:pStyle w:val="2"/>
        <w:kinsoku/>
        <w:rPr>
          <w:b/>
        </w:rPr>
      </w:pPr>
      <w:r w:rsidRPr="00B30373">
        <w:rPr>
          <w:rFonts w:hint="eastAsia"/>
          <w:b/>
        </w:rPr>
        <w:t>本案彰化縣文化局未依文化資產保存法施行細則第17條規定將本案文化資產價值評估結果公布於文化局網站上，亦未依同法第15條第5項規定訂</w:t>
      </w:r>
      <w:proofErr w:type="gramStart"/>
      <w:r w:rsidRPr="00B30373">
        <w:rPr>
          <w:rFonts w:hint="eastAsia"/>
          <w:b/>
        </w:rPr>
        <w:t>定列冊</w:t>
      </w:r>
      <w:proofErr w:type="gramEnd"/>
      <w:r w:rsidRPr="00B30373">
        <w:rPr>
          <w:rFonts w:hint="eastAsia"/>
          <w:b/>
        </w:rPr>
        <w:t>追蹤計畫，並定期訪視，均有</w:t>
      </w:r>
      <w:proofErr w:type="gramStart"/>
      <w:r w:rsidRPr="00B30373">
        <w:rPr>
          <w:rFonts w:hint="eastAsia"/>
          <w:b/>
        </w:rPr>
        <w:t>怠</w:t>
      </w:r>
      <w:proofErr w:type="gramEnd"/>
      <w:r w:rsidRPr="00B30373">
        <w:rPr>
          <w:rFonts w:hint="eastAsia"/>
          <w:b/>
        </w:rPr>
        <w:t>失。又彰化縣警察局雖有例行巡邏但卻未察覺</w:t>
      </w:r>
      <w:proofErr w:type="gramStart"/>
      <w:r w:rsidRPr="00B30373">
        <w:rPr>
          <w:rFonts w:hint="eastAsia"/>
          <w:b/>
        </w:rPr>
        <w:t>廠區列冊</w:t>
      </w:r>
      <w:proofErr w:type="gramEnd"/>
      <w:r w:rsidRPr="00B30373">
        <w:rPr>
          <w:rFonts w:hint="eastAsia"/>
          <w:b/>
        </w:rPr>
        <w:t>追蹤建物遭大規模拆除，而於108年4月3日始發現遭所有權人無拆除執照擅自拆除建物，雖同日緊急列暫定古蹟及該府建設局於108年5月13日以擅自拆除裁罰所有權人新台幣3萬元，實難以彌補政府所失之形象與威信，相關單位</w:t>
      </w:r>
      <w:r w:rsidRPr="00B30373">
        <w:rPr>
          <w:rFonts w:hint="eastAsia"/>
          <w:b/>
        </w:rPr>
        <w:lastRenderedPageBreak/>
        <w:t>橫向聯繫嚴重不足相互推託明顯疏失，制度面與執行</w:t>
      </w:r>
      <w:proofErr w:type="gramStart"/>
      <w:r w:rsidRPr="00B30373">
        <w:rPr>
          <w:rFonts w:hint="eastAsia"/>
          <w:b/>
        </w:rPr>
        <w:t>面均待檢討</w:t>
      </w:r>
      <w:proofErr w:type="gramEnd"/>
      <w:r w:rsidRPr="00B30373">
        <w:rPr>
          <w:rFonts w:hint="eastAsia"/>
          <w:b/>
        </w:rPr>
        <w:t>改進。</w:t>
      </w:r>
      <w:proofErr w:type="gramStart"/>
      <w:r w:rsidRPr="00B30373">
        <w:rPr>
          <w:rFonts w:hint="eastAsia"/>
          <w:b/>
        </w:rPr>
        <w:t>另</w:t>
      </w:r>
      <w:proofErr w:type="gramEnd"/>
      <w:r w:rsidRPr="00B30373">
        <w:rPr>
          <w:rFonts w:hint="eastAsia"/>
          <w:b/>
        </w:rPr>
        <w:t>，彰化縣所轄文化資產業務繁重及人力不足問題，主管機關文化部文化資產局允應協助解決，健全並落實文化資產保護相關工作。</w:t>
      </w:r>
    </w:p>
    <w:p w:rsidR="009E106F" w:rsidRPr="00B30373" w:rsidRDefault="009E106F" w:rsidP="009E106F">
      <w:pPr>
        <w:pStyle w:val="3"/>
        <w:kinsoku/>
      </w:pPr>
      <w:r w:rsidRPr="00B30373">
        <w:rPr>
          <w:rFonts w:hint="eastAsia"/>
        </w:rPr>
        <w:t>按105年7月27日新增文化資產保存法第15條：「公有建造物及附屬設施群自建造物興建完竣逾50年者，或公有土地上所</w:t>
      </w:r>
      <w:proofErr w:type="gramStart"/>
      <w:r w:rsidRPr="00B30373">
        <w:rPr>
          <w:rFonts w:hint="eastAsia"/>
        </w:rPr>
        <w:t>定著</w:t>
      </w:r>
      <w:proofErr w:type="gramEnd"/>
      <w:r w:rsidRPr="00B30373">
        <w:rPr>
          <w:rFonts w:hint="eastAsia"/>
        </w:rPr>
        <w:t>之建造物及附屬設施群自建造物興建完竣逾50年者，所有或管理機關（構）於處分前，應先由主管機關進行文化資產價值評估。」、106年7月27日新增文化資產保存法施行細則第17條：「本法第15條興建完竣逾50年公有建造物處分前之文化資產價值評估程序如下：一、符合本法第15條規定興建完竣逾50年之建造物之所有或管理機關（構），於處分前應通知所在地主管機關，進行評估作業。二、主管機關於進行文化資產價值評估時，應邀請文化資產相關專家學者或相關類別之審議會委員，辦理現場勘查或訪查，並綜合意見作成現場勘查或訪查結果。三、主管機關應依前款現場勘查或訪查結果，作成文化資產價值評估報告，並據該報告之建議，以定是否啟動文化資產列冊追蹤、指定登錄審查程序或為其他適宜之列管措施。本法第15條所稱處分，指法律上權利變動或事實上對建造物加以增建、改建、修建或拆除。</w:t>
      </w:r>
      <w:r w:rsidRPr="00B30373">
        <w:rPr>
          <w:rFonts w:hint="eastAsia"/>
          <w:b/>
        </w:rPr>
        <w:t>文化資產價值評估結果，應公布於主管機關網站</w:t>
      </w:r>
      <w:r w:rsidRPr="00B30373">
        <w:rPr>
          <w:rFonts w:hint="eastAsia"/>
        </w:rPr>
        <w:t>」。</w:t>
      </w:r>
      <w:proofErr w:type="gramStart"/>
      <w:r w:rsidRPr="00B30373">
        <w:rPr>
          <w:rFonts w:hint="eastAsia"/>
        </w:rPr>
        <w:t>另</w:t>
      </w:r>
      <w:proofErr w:type="gramEnd"/>
      <w:r w:rsidRPr="00B30373">
        <w:rPr>
          <w:rFonts w:hint="eastAsia"/>
        </w:rPr>
        <w:t>，文化資產保存法施行細則第15條第5項規定：「經第一項審查決定列冊追蹤者，主管機關應訂</w:t>
      </w:r>
      <w:proofErr w:type="gramStart"/>
      <w:r w:rsidRPr="00B30373">
        <w:rPr>
          <w:rFonts w:hint="eastAsia"/>
        </w:rPr>
        <w:t>定列冊</w:t>
      </w:r>
      <w:proofErr w:type="gramEnd"/>
      <w:r w:rsidRPr="00B30373">
        <w:rPr>
          <w:rFonts w:hint="eastAsia"/>
        </w:rPr>
        <w:t>追蹤計畫，並定期訪視」，</w:t>
      </w:r>
      <w:proofErr w:type="gramStart"/>
      <w:r w:rsidRPr="00B30373">
        <w:rPr>
          <w:rFonts w:hint="eastAsia"/>
        </w:rPr>
        <w:t>先予敘明</w:t>
      </w:r>
      <w:proofErr w:type="gramEnd"/>
      <w:r w:rsidRPr="00B30373">
        <w:rPr>
          <w:rFonts w:hint="eastAsia"/>
        </w:rPr>
        <w:t>。</w:t>
      </w:r>
    </w:p>
    <w:p w:rsidR="009E106F" w:rsidRPr="00B30373" w:rsidRDefault="009E106F" w:rsidP="009E106F">
      <w:pPr>
        <w:pStyle w:val="3"/>
        <w:kinsoku/>
      </w:pPr>
      <w:proofErr w:type="gramStart"/>
      <w:r w:rsidRPr="00B30373">
        <w:rPr>
          <w:rFonts w:hint="eastAsia"/>
        </w:rPr>
        <w:t>本案榮工</w:t>
      </w:r>
      <w:proofErr w:type="gramEnd"/>
      <w:r w:rsidRPr="00B30373">
        <w:rPr>
          <w:rFonts w:hint="eastAsia"/>
        </w:rPr>
        <w:t>公司於107年10月31</w:t>
      </w:r>
      <w:r w:rsidR="009125D1">
        <w:rPr>
          <w:rFonts w:hint="eastAsia"/>
        </w:rPr>
        <w:t>日函知彰化縣</w:t>
      </w:r>
      <w:r w:rsidRPr="00B30373">
        <w:rPr>
          <w:rFonts w:hint="eastAsia"/>
        </w:rPr>
        <w:t>文化局，稱該公司於107年8月23日與</w:t>
      </w:r>
      <w:r w:rsidR="005470CF" w:rsidRPr="00B30373">
        <w:rPr>
          <w:rFonts w:ascii="新細明體" w:eastAsia="新細明體" w:hAnsi="新細明體" w:hint="eastAsia"/>
        </w:rPr>
        <w:t>○</w:t>
      </w:r>
      <w:r w:rsidRPr="00B30373">
        <w:rPr>
          <w:rFonts w:hint="eastAsia"/>
        </w:rPr>
        <w:t>股份有限公司辦理過戶，惟文化局未提高警覺加速全區文化資產價</w:t>
      </w:r>
      <w:r w:rsidRPr="00B30373">
        <w:rPr>
          <w:rFonts w:hint="eastAsia"/>
        </w:rPr>
        <w:lastRenderedPageBreak/>
        <w:t>值評估報告審議，後於108年4月3日上午約10</w:t>
      </w:r>
      <w:r w:rsidR="009125D1">
        <w:rPr>
          <w:rFonts w:hint="eastAsia"/>
        </w:rPr>
        <w:t>時彰化縣</w:t>
      </w:r>
      <w:r w:rsidRPr="00B30373">
        <w:rPr>
          <w:rFonts w:hint="eastAsia"/>
        </w:rPr>
        <w:t>文化局接獲通報「榮民工程股份有限公司經管彰化預鑄工廠」現場進行拆除工程，文化局當日即派員至現場勘查，預鑄工廠</w:t>
      </w:r>
      <w:proofErr w:type="gramStart"/>
      <w:r w:rsidRPr="00B30373">
        <w:rPr>
          <w:rFonts w:hint="eastAsia"/>
        </w:rPr>
        <w:t>建物均已拆除</w:t>
      </w:r>
      <w:proofErr w:type="gramEnd"/>
      <w:r w:rsidRPr="00B30373">
        <w:rPr>
          <w:rFonts w:hint="eastAsia"/>
        </w:rPr>
        <w:t>，現場有機具施作清理拆除之磚塊水泥，文化局請廠商立即停工並連絡5位專家學者前往現場勘查，並啟動暫定古蹟程序，依暫定古蹟條件及程序辦法第4條規定決議：列冊追蹤範圍全區立即停工，</w:t>
      </w:r>
      <w:proofErr w:type="gramStart"/>
      <w:r w:rsidRPr="00B30373">
        <w:rPr>
          <w:rFonts w:hint="eastAsia"/>
        </w:rPr>
        <w:t>逕</w:t>
      </w:r>
      <w:proofErr w:type="gramEnd"/>
      <w:r w:rsidRPr="00B30373">
        <w:rPr>
          <w:rFonts w:hint="eastAsia"/>
        </w:rPr>
        <w:t>列為暫定古蹟（公告「榮民工程股份有限公司經管彰化預鑄工廠」彰化縣溪州鄉下水</w:t>
      </w:r>
      <w:proofErr w:type="gramStart"/>
      <w:r w:rsidRPr="00B30373">
        <w:rPr>
          <w:rFonts w:hint="eastAsia"/>
        </w:rPr>
        <w:t>埔</w:t>
      </w:r>
      <w:proofErr w:type="gramEnd"/>
      <w:r w:rsidRPr="00B30373">
        <w:rPr>
          <w:rFonts w:hint="eastAsia"/>
        </w:rPr>
        <w:t>段727-92及727-94地號等2筆土地之建築物，自108年4月3日起</w:t>
      </w:r>
      <w:proofErr w:type="gramStart"/>
      <w:r w:rsidRPr="00B30373">
        <w:rPr>
          <w:rFonts w:hint="eastAsia"/>
        </w:rPr>
        <w:t>逕</w:t>
      </w:r>
      <w:proofErr w:type="gramEnd"/>
      <w:r w:rsidRPr="00B30373">
        <w:rPr>
          <w:rFonts w:hint="eastAsia"/>
        </w:rPr>
        <w:t>列為暫定古蹟，期限至108年10月2日止），</w:t>
      </w:r>
      <w:proofErr w:type="gramStart"/>
      <w:r w:rsidRPr="00B30373">
        <w:rPr>
          <w:rFonts w:hint="eastAsia"/>
        </w:rPr>
        <w:t>惟</w:t>
      </w:r>
      <w:proofErr w:type="gramEnd"/>
      <w:r w:rsidRPr="00B30373">
        <w:rPr>
          <w:rFonts w:hint="eastAsia"/>
        </w:rPr>
        <w:t>，列冊追蹤建物已遭拆除。</w:t>
      </w:r>
    </w:p>
    <w:p w:rsidR="009E106F" w:rsidRPr="00B30373" w:rsidRDefault="009E106F" w:rsidP="009E106F">
      <w:pPr>
        <w:pStyle w:val="3"/>
        <w:kinsoku/>
      </w:pPr>
      <w:r w:rsidRPr="00B30373">
        <w:rPr>
          <w:rFonts w:hint="eastAsia"/>
        </w:rPr>
        <w:t>有關彰化縣政府相關單位責任部分，如下：</w:t>
      </w:r>
    </w:p>
    <w:p w:rsidR="009E106F" w:rsidRPr="00B30373" w:rsidRDefault="009E106F" w:rsidP="009E106F">
      <w:pPr>
        <w:pStyle w:val="4"/>
        <w:kinsoku/>
      </w:pPr>
      <w:r w:rsidRPr="00B30373">
        <w:rPr>
          <w:rFonts w:hint="eastAsia"/>
        </w:rPr>
        <w:t>文化局部分：</w:t>
      </w:r>
    </w:p>
    <w:p w:rsidR="009E106F" w:rsidRPr="00B30373" w:rsidRDefault="009E106F" w:rsidP="009E106F">
      <w:pPr>
        <w:pStyle w:val="5"/>
        <w:kinsoku/>
      </w:pPr>
      <w:r w:rsidRPr="00B30373">
        <w:rPr>
          <w:rFonts w:hint="eastAsia"/>
        </w:rPr>
        <w:t>有關本案24棟建物列冊追蹤計畫及定期訪視之辦理情形，據文化局稱：</w:t>
      </w:r>
    </w:p>
    <w:p w:rsidR="009E106F" w:rsidRPr="00B30373" w:rsidRDefault="009E106F" w:rsidP="009E106F">
      <w:pPr>
        <w:pStyle w:val="6"/>
        <w:kinsoku/>
      </w:pPr>
      <w:r w:rsidRPr="00B30373">
        <w:rPr>
          <w:rFonts w:hint="eastAsia"/>
        </w:rPr>
        <w:t>本案依文化資產保存法第14條規定於106年6月30日作成列冊追蹤之決定，於106年6月30日函請彰化縣警察局設置巡邏箱並不定時巡邏通報，以防止建築物被破壞毀損。</w:t>
      </w:r>
    </w:p>
    <w:p w:rsidR="009E106F" w:rsidRPr="00B30373" w:rsidRDefault="009E106F" w:rsidP="009E106F">
      <w:pPr>
        <w:pStyle w:val="6"/>
        <w:kinsoku/>
      </w:pPr>
      <w:r w:rsidRPr="00B30373">
        <w:rPr>
          <w:rFonts w:hint="eastAsia"/>
        </w:rPr>
        <w:t>107年5月10日函</w:t>
      </w:r>
      <w:r w:rsidRPr="00B30373">
        <w:rPr>
          <w:rStyle w:val="aff"/>
        </w:rPr>
        <w:footnoteReference w:id="2"/>
      </w:r>
      <w:r w:rsidRPr="00B30373">
        <w:rPr>
          <w:rFonts w:hint="eastAsia"/>
        </w:rPr>
        <w:t>請縣府相關局處建立文化資產通報系統並加強橫向聯繫，以保存該縣文化資產。</w:t>
      </w:r>
    </w:p>
    <w:p w:rsidR="009E106F" w:rsidRPr="00B30373" w:rsidRDefault="009E106F" w:rsidP="009E106F">
      <w:pPr>
        <w:pStyle w:val="6"/>
        <w:kinsoku/>
      </w:pPr>
      <w:r w:rsidRPr="00B30373">
        <w:rPr>
          <w:rFonts w:hint="eastAsia"/>
        </w:rPr>
        <w:t>該府文化局人力不足流動性高業務繁重。</w:t>
      </w:r>
    </w:p>
    <w:p w:rsidR="009E106F" w:rsidRPr="00B30373" w:rsidRDefault="009E106F" w:rsidP="009E106F">
      <w:pPr>
        <w:pStyle w:val="6"/>
        <w:kinsoku/>
      </w:pPr>
      <w:r w:rsidRPr="00B30373">
        <w:rPr>
          <w:rFonts w:hint="eastAsia"/>
        </w:rPr>
        <w:t>文化資產保存法對於列冊追蹤之文化資產無獎勵及罰則，法令有闕漏。</w:t>
      </w:r>
    </w:p>
    <w:p w:rsidR="009E106F" w:rsidRPr="00B30373" w:rsidRDefault="009E106F" w:rsidP="009E106F">
      <w:pPr>
        <w:pStyle w:val="5"/>
        <w:kinsoku/>
      </w:pPr>
      <w:r w:rsidRPr="00B30373">
        <w:rPr>
          <w:rFonts w:hint="eastAsia"/>
        </w:rPr>
        <w:t>經查，</w:t>
      </w:r>
      <w:proofErr w:type="gramStart"/>
      <w:r w:rsidRPr="00B30373">
        <w:rPr>
          <w:rFonts w:hint="eastAsia"/>
        </w:rPr>
        <w:t>本案該府</w:t>
      </w:r>
      <w:proofErr w:type="gramEnd"/>
      <w:r w:rsidRPr="00B30373">
        <w:rPr>
          <w:rFonts w:hint="eastAsia"/>
        </w:rPr>
        <w:t>文化局未依文化資產保存法施</w:t>
      </w:r>
      <w:r w:rsidRPr="00B30373">
        <w:rPr>
          <w:rFonts w:hint="eastAsia"/>
        </w:rPr>
        <w:lastRenderedPageBreak/>
        <w:t>行細則第17條</w:t>
      </w:r>
      <w:r w:rsidRPr="00B30373">
        <w:rPr>
          <w:rFonts w:hint="eastAsia"/>
          <w:b/>
        </w:rPr>
        <w:t>文化資產價值評估結果，應公布於主管機關網站上</w:t>
      </w:r>
      <w:r w:rsidRPr="00B30373">
        <w:rPr>
          <w:rFonts w:hint="eastAsia"/>
        </w:rPr>
        <w:t>，亦未依法應訂</w:t>
      </w:r>
      <w:proofErr w:type="gramStart"/>
      <w:r w:rsidRPr="00B30373">
        <w:rPr>
          <w:rFonts w:hint="eastAsia"/>
        </w:rPr>
        <w:t>定列冊</w:t>
      </w:r>
      <w:proofErr w:type="gramEnd"/>
      <w:r w:rsidRPr="00B30373">
        <w:rPr>
          <w:rFonts w:hint="eastAsia"/>
        </w:rPr>
        <w:t>追蹤計畫及依職權辦理列冊追蹤文資定期訪視作業（推由警察局辦理），顯有</w:t>
      </w:r>
      <w:proofErr w:type="gramStart"/>
      <w:r w:rsidRPr="00B30373">
        <w:rPr>
          <w:rFonts w:hint="eastAsia"/>
        </w:rPr>
        <w:t>怠</w:t>
      </w:r>
      <w:proofErr w:type="gramEnd"/>
      <w:r w:rsidRPr="00B30373">
        <w:rPr>
          <w:rFonts w:hint="eastAsia"/>
        </w:rPr>
        <w:t>失。</w:t>
      </w:r>
    </w:p>
    <w:p w:rsidR="009E106F" w:rsidRPr="00B30373" w:rsidRDefault="009E106F" w:rsidP="009E106F">
      <w:pPr>
        <w:pStyle w:val="4"/>
        <w:kinsoku/>
      </w:pPr>
      <w:r w:rsidRPr="00B30373">
        <w:rPr>
          <w:rFonts w:hint="eastAsia"/>
        </w:rPr>
        <w:t>警察局部分：</w:t>
      </w:r>
    </w:p>
    <w:p w:rsidR="009E106F" w:rsidRPr="00B30373" w:rsidRDefault="009E106F" w:rsidP="009E106F">
      <w:pPr>
        <w:pStyle w:val="5"/>
        <w:kinsoku/>
      </w:pPr>
      <w:r w:rsidRPr="00B30373">
        <w:rPr>
          <w:rFonts w:hint="eastAsia"/>
        </w:rPr>
        <w:t>警察局稱於106年7月5日函</w:t>
      </w:r>
      <w:r w:rsidRPr="00B30373">
        <w:rPr>
          <w:rStyle w:val="aff"/>
        </w:rPr>
        <w:footnoteReference w:id="3"/>
      </w:r>
      <w:r w:rsidRPr="00B30373">
        <w:rPr>
          <w:rFonts w:hint="eastAsia"/>
        </w:rPr>
        <w:t>請警察局北斗分局落實辦理，並設置巡邏箱，納入巡邏線，規劃巡邏勤務。以及107年5月10日文化局再函</w:t>
      </w:r>
      <w:r w:rsidRPr="00B30373">
        <w:rPr>
          <w:rStyle w:val="aff"/>
        </w:rPr>
        <w:footnoteReference w:id="4"/>
      </w:r>
      <w:r w:rsidRPr="00B30373">
        <w:rPr>
          <w:rFonts w:hint="eastAsia"/>
        </w:rPr>
        <w:t>請警察局「協助設置巡邏箱或納入巡邏路線」(本建物仍屬「列冊追蹤」等級)，警察局亦於107年5月15日函</w:t>
      </w:r>
      <w:r w:rsidRPr="00B30373">
        <w:rPr>
          <w:rStyle w:val="aff"/>
        </w:rPr>
        <w:footnoteReference w:id="5"/>
      </w:r>
      <w:r w:rsidRPr="00B30373">
        <w:rPr>
          <w:rFonts w:hint="eastAsia"/>
        </w:rPr>
        <w:t>各分局(含北斗分局)執行在案。統計警察局北斗分局成功派出所108年1月份規劃34班次、2月份28班次、3月份31班次，平均每日規劃頻率約1班次，惟執行巡邏勤務員警除執行上述任務外，尚需機動立即反應，受命處理、支援緊急或臨時事故等，統計1月份計有8次處理事故</w:t>
      </w:r>
      <w:proofErr w:type="gramStart"/>
      <w:r w:rsidRPr="00B30373">
        <w:rPr>
          <w:rFonts w:hint="eastAsia"/>
        </w:rPr>
        <w:t>未能巡簽</w:t>
      </w:r>
      <w:proofErr w:type="gramEnd"/>
      <w:r w:rsidRPr="00B30373">
        <w:rPr>
          <w:rFonts w:hint="eastAsia"/>
        </w:rPr>
        <w:t>(計執行該點巡邏26次)、2月份5次處理事故(計執行23次)、3月份8次處理事故(計執行23次)。執行時段以夜間(18-24)及深夜(0-6)居多，期間亦有部分日期規劃日間執行(例2月1日6-8時、3月12日12-14時)，</w:t>
      </w:r>
      <w:r w:rsidRPr="00B30373">
        <w:rPr>
          <w:rFonts w:hint="eastAsia"/>
          <w:b/>
        </w:rPr>
        <w:t>距108年4月3日(該建築物被民眾通報已被剷平)前最近1次至該</w:t>
      </w:r>
      <w:proofErr w:type="gramStart"/>
      <w:r w:rsidRPr="00B30373">
        <w:rPr>
          <w:rFonts w:hint="eastAsia"/>
          <w:b/>
        </w:rPr>
        <w:t>點巡簽</w:t>
      </w:r>
      <w:proofErr w:type="gramEnd"/>
      <w:r w:rsidRPr="00B30373">
        <w:rPr>
          <w:rFonts w:hint="eastAsia"/>
          <w:b/>
        </w:rPr>
        <w:t>為4月1日0-2時</w:t>
      </w:r>
      <w:proofErr w:type="gramStart"/>
      <w:r w:rsidRPr="00B30373">
        <w:rPr>
          <w:rFonts w:hint="eastAsia"/>
          <w:b/>
        </w:rPr>
        <w:t>該所鄭副</w:t>
      </w:r>
      <w:proofErr w:type="gramEnd"/>
      <w:r w:rsidRPr="00B30373">
        <w:rPr>
          <w:rFonts w:hint="eastAsia"/>
          <w:b/>
        </w:rPr>
        <w:t>所長率</w:t>
      </w:r>
      <w:proofErr w:type="gramStart"/>
      <w:r w:rsidRPr="00B30373">
        <w:rPr>
          <w:rFonts w:hint="eastAsia"/>
          <w:b/>
        </w:rPr>
        <w:t>呂</w:t>
      </w:r>
      <w:proofErr w:type="gramEnd"/>
      <w:r w:rsidRPr="00B30373">
        <w:rPr>
          <w:rFonts w:hint="eastAsia"/>
          <w:b/>
        </w:rPr>
        <w:t>姓警員執行防竊巡邏勤務(0401-00：35</w:t>
      </w:r>
      <w:proofErr w:type="gramStart"/>
      <w:r w:rsidRPr="00B30373">
        <w:rPr>
          <w:rFonts w:hint="eastAsia"/>
          <w:b/>
        </w:rPr>
        <w:t>簽巡</w:t>
      </w:r>
      <w:proofErr w:type="gramEnd"/>
      <w:r w:rsidRPr="00B30373">
        <w:rPr>
          <w:rFonts w:hint="eastAsia"/>
          <w:b/>
        </w:rPr>
        <w:t>)</w:t>
      </w:r>
      <w:r w:rsidRPr="00B30373">
        <w:rPr>
          <w:rFonts w:hint="eastAsia"/>
        </w:rPr>
        <w:t>。惟受限於該項文化資產建物本身占地廣闊達14甲，且有門禁圍牆之限，巡邏箱僅能設於大門入口牆</w:t>
      </w:r>
      <w:proofErr w:type="gramStart"/>
      <w:r w:rsidRPr="00B30373">
        <w:rPr>
          <w:rFonts w:hint="eastAsia"/>
        </w:rPr>
        <w:t>邊處，簽巡時</w:t>
      </w:r>
      <w:proofErr w:type="gramEnd"/>
      <w:r w:rsidRPr="00B30373">
        <w:rPr>
          <w:rFonts w:hint="eastAsia"/>
        </w:rPr>
        <w:t>並透過鐵欄杆對</w:t>
      </w:r>
      <w:r w:rsidRPr="00B30373">
        <w:rPr>
          <w:rFonts w:hint="eastAsia"/>
        </w:rPr>
        <w:lastRenderedPageBreak/>
        <w:t>內瞭望，視線角度受限(成功派出所</w:t>
      </w:r>
      <w:proofErr w:type="gramStart"/>
      <w:r w:rsidRPr="00B30373">
        <w:rPr>
          <w:rFonts w:hint="eastAsia"/>
        </w:rPr>
        <w:t>106年於預鑄工</w:t>
      </w:r>
      <w:proofErr w:type="gramEnd"/>
      <w:r w:rsidRPr="00B30373">
        <w:rPr>
          <w:rFonts w:hint="eastAsia"/>
        </w:rPr>
        <w:t>廠所設巡邏箱)，除右側之守衛室外，園區建物多被庭院前之密集樹木遮擋，無法看見園區內部變動。警察局係基於一般行政協助立場，協助文化局配合執行文化資產「不定時巡邏並通報」，該工廠距離轄區成功派出所逾4公里，地處偏遠，為一封閉式廠區，</w:t>
      </w:r>
      <w:proofErr w:type="gramStart"/>
      <w:r w:rsidRPr="00B30373">
        <w:rPr>
          <w:rFonts w:hint="eastAsia"/>
        </w:rPr>
        <w:t>兩側均為死巷</w:t>
      </w:r>
      <w:proofErr w:type="gramEnd"/>
      <w:r w:rsidRPr="00B30373">
        <w:rPr>
          <w:rFonts w:hint="eastAsia"/>
        </w:rPr>
        <w:t>無另外通道，僅有大門為進出管制口，</w:t>
      </w:r>
      <w:proofErr w:type="gramStart"/>
      <w:r w:rsidRPr="00B30373">
        <w:rPr>
          <w:rFonts w:hint="eastAsia"/>
        </w:rPr>
        <w:t>雖巡簽</w:t>
      </w:r>
      <w:proofErr w:type="gramEnd"/>
      <w:r w:rsidRPr="00B30373">
        <w:rPr>
          <w:rFonts w:hint="eastAsia"/>
        </w:rPr>
        <w:t>效果有限，但員警辛苦執勤並已善盡不定時之外圍巡邏監控職責乃不爭事實云云。</w:t>
      </w:r>
    </w:p>
    <w:p w:rsidR="009E106F" w:rsidRPr="00B30373" w:rsidRDefault="009E106F" w:rsidP="009E106F">
      <w:pPr>
        <w:pStyle w:val="5"/>
        <w:kinsoku/>
      </w:pPr>
      <w:r w:rsidRPr="00B30373">
        <w:rPr>
          <w:rFonts w:hint="eastAsia"/>
          <w:b/>
        </w:rPr>
        <w:t>警察局於本案發生後，以108年4月11日函</w:t>
      </w:r>
      <w:r w:rsidRPr="00B30373">
        <w:rPr>
          <w:rStyle w:val="aff"/>
          <w:b/>
        </w:rPr>
        <w:footnoteReference w:id="6"/>
      </w:r>
      <w:r w:rsidR="007F0BDF">
        <w:rPr>
          <w:rFonts w:hint="eastAsia"/>
          <w:b/>
        </w:rPr>
        <w:t>，建請該府</w:t>
      </w:r>
      <w:r w:rsidRPr="00B30373">
        <w:rPr>
          <w:rFonts w:hint="eastAsia"/>
          <w:b/>
        </w:rPr>
        <w:t>文化局洽請保全公司辦理定點安全維護巡邏</w:t>
      </w:r>
      <w:proofErr w:type="gramStart"/>
      <w:r w:rsidRPr="00B30373">
        <w:rPr>
          <w:rFonts w:hint="eastAsia"/>
          <w:b/>
        </w:rPr>
        <w:t>俾</w:t>
      </w:r>
      <w:proofErr w:type="gramEnd"/>
      <w:r w:rsidRPr="00B30373">
        <w:rPr>
          <w:rFonts w:hint="eastAsia"/>
          <w:b/>
        </w:rPr>
        <w:t>守護無虞</w:t>
      </w:r>
      <w:r w:rsidRPr="00B30373">
        <w:rPr>
          <w:rFonts w:hint="eastAsia"/>
        </w:rPr>
        <w:t>。警察局於文化局108年5月8日召開相關局處橫向流通通報協調會議上，已建議文化局「依安全顧慮建立文化資產(高度危險、低度危險)分級列管清冊」，提供警察局協助巡邏，如有異常以電話或函文通報文化局，期能對「高度危險」之文化資產</w:t>
      </w:r>
      <w:proofErr w:type="gramStart"/>
      <w:r w:rsidRPr="00B30373">
        <w:rPr>
          <w:rFonts w:hint="eastAsia"/>
        </w:rPr>
        <w:t>增加巡簽密度</w:t>
      </w:r>
      <w:proofErr w:type="gramEnd"/>
      <w:r w:rsidRPr="00B30373">
        <w:rPr>
          <w:rFonts w:hint="eastAsia"/>
        </w:rPr>
        <w:t>，加深防護。</w:t>
      </w:r>
    </w:p>
    <w:p w:rsidR="009E106F" w:rsidRPr="00B30373" w:rsidRDefault="009E106F" w:rsidP="009E106F">
      <w:pPr>
        <w:pStyle w:val="5"/>
        <w:kinsoku/>
      </w:pPr>
      <w:r w:rsidRPr="00B30373">
        <w:rPr>
          <w:rFonts w:hint="eastAsia"/>
        </w:rPr>
        <w:t>本次「榮民工程股份有限公司經管彰化預鑄工廠」案建物受限於「大門平日上鎖，且有圍牆，私人土地亦無從任意進入，內部廣闊，且樹木雜草遮蔽阻礙視線」之困境，日後接獲文化局函請協助於文化資產建物設置巡邏箱且不定時巡邏通報案，為使設置巡邏箱後之</w:t>
      </w:r>
      <w:proofErr w:type="gramStart"/>
      <w:r w:rsidRPr="00B30373">
        <w:rPr>
          <w:rFonts w:hint="eastAsia"/>
        </w:rPr>
        <w:t>巡簽能</w:t>
      </w:r>
      <w:proofErr w:type="gramEnd"/>
      <w:r w:rsidRPr="00B30373">
        <w:rPr>
          <w:rFonts w:hint="eastAsia"/>
        </w:rPr>
        <w:t>確實發揮功效，必要時將邀請文化局至現場會</w:t>
      </w:r>
      <w:proofErr w:type="gramStart"/>
      <w:r w:rsidRPr="00B30373">
        <w:rPr>
          <w:rFonts w:hint="eastAsia"/>
        </w:rPr>
        <w:t>勘</w:t>
      </w:r>
      <w:proofErr w:type="gramEnd"/>
      <w:r w:rsidRPr="00B30373">
        <w:rPr>
          <w:rFonts w:hint="eastAsia"/>
        </w:rPr>
        <w:t>並作成會議紀錄，使設置巡邏箱後執勤員警</w:t>
      </w:r>
      <w:proofErr w:type="gramStart"/>
      <w:r w:rsidRPr="00B30373">
        <w:rPr>
          <w:rFonts w:hint="eastAsia"/>
        </w:rPr>
        <w:t>巡簽時</w:t>
      </w:r>
      <w:proofErr w:type="gramEnd"/>
      <w:r w:rsidRPr="00B30373">
        <w:rPr>
          <w:rFonts w:hint="eastAsia"/>
        </w:rPr>
        <w:t>，能有效掌握建築物全景，發揮警示防範效</w:t>
      </w:r>
      <w:r w:rsidRPr="00B30373">
        <w:rPr>
          <w:rFonts w:hint="eastAsia"/>
        </w:rPr>
        <w:lastRenderedPageBreak/>
        <w:t>果。</w:t>
      </w:r>
    </w:p>
    <w:p w:rsidR="009E106F" w:rsidRPr="00B30373" w:rsidRDefault="009E106F" w:rsidP="009E106F">
      <w:pPr>
        <w:pStyle w:val="5"/>
        <w:kinsoku/>
      </w:pPr>
      <w:r w:rsidRPr="00B30373">
        <w:rPr>
          <w:rFonts w:hint="eastAsia"/>
        </w:rPr>
        <w:t>經查，該府警察局雖有巡邏但並未察覺異動而遭所有權人逕自拆除建物，警察局於108年4月3日前最近1次至該</w:t>
      </w:r>
      <w:proofErr w:type="gramStart"/>
      <w:r w:rsidRPr="00B30373">
        <w:rPr>
          <w:rFonts w:hint="eastAsia"/>
        </w:rPr>
        <w:t>點巡簽</w:t>
      </w:r>
      <w:proofErr w:type="gramEnd"/>
      <w:r w:rsidRPr="00B30373">
        <w:rPr>
          <w:rFonts w:hint="eastAsia"/>
        </w:rPr>
        <w:t>為4月1日凌晨0-2時</w:t>
      </w:r>
      <w:proofErr w:type="gramStart"/>
      <w:r w:rsidRPr="00B30373">
        <w:rPr>
          <w:rFonts w:hint="eastAsia"/>
        </w:rPr>
        <w:t>該所鄭副</w:t>
      </w:r>
      <w:proofErr w:type="gramEnd"/>
      <w:r w:rsidRPr="00B30373">
        <w:rPr>
          <w:rFonts w:hint="eastAsia"/>
        </w:rPr>
        <w:t>所長率</w:t>
      </w:r>
      <w:proofErr w:type="gramStart"/>
      <w:r w:rsidRPr="00B30373">
        <w:rPr>
          <w:rFonts w:hint="eastAsia"/>
        </w:rPr>
        <w:t>呂</w:t>
      </w:r>
      <w:proofErr w:type="gramEnd"/>
      <w:r w:rsidRPr="00B30373">
        <w:rPr>
          <w:rFonts w:hint="eastAsia"/>
        </w:rPr>
        <w:t>姓警員執行防竊巡邏勤務(0401-00：35</w:t>
      </w:r>
      <w:proofErr w:type="gramStart"/>
      <w:r w:rsidRPr="00B30373">
        <w:rPr>
          <w:rFonts w:hint="eastAsia"/>
        </w:rPr>
        <w:t>簽巡</w:t>
      </w:r>
      <w:proofErr w:type="gramEnd"/>
      <w:r w:rsidRPr="00B30373">
        <w:rPr>
          <w:rFonts w:hint="eastAsia"/>
        </w:rPr>
        <w:t>)，巡邏竟為凌晨於大門口例行性巡邏勤務，</w:t>
      </w:r>
      <w:proofErr w:type="gramStart"/>
      <w:r w:rsidRPr="00B30373">
        <w:rPr>
          <w:rFonts w:hint="eastAsia"/>
        </w:rPr>
        <w:t>簽巡時</w:t>
      </w:r>
      <w:proofErr w:type="gramEnd"/>
      <w:r w:rsidRPr="00B30373">
        <w:rPr>
          <w:rFonts w:hint="eastAsia"/>
        </w:rPr>
        <w:t>並透過鐵欄杆對內瞭望，視線角度受限，無法看見園區內部變動</w:t>
      </w:r>
      <w:r w:rsidRPr="00B30373">
        <w:rPr>
          <w:rFonts w:hint="eastAsia"/>
          <w:b/>
        </w:rPr>
        <w:t>，</w:t>
      </w:r>
      <w:r w:rsidRPr="00B30373">
        <w:rPr>
          <w:rFonts w:hint="eastAsia"/>
        </w:rPr>
        <w:t>巡邏箱形同虛設，顯有疏失。</w:t>
      </w:r>
    </w:p>
    <w:p w:rsidR="009E106F" w:rsidRPr="00B30373" w:rsidRDefault="009E106F" w:rsidP="009E106F">
      <w:pPr>
        <w:pStyle w:val="3"/>
        <w:kinsoku/>
      </w:pPr>
      <w:r w:rsidRPr="00B30373">
        <w:rPr>
          <w:rFonts w:hint="eastAsia"/>
        </w:rPr>
        <w:t>再查，</w:t>
      </w:r>
      <w:proofErr w:type="gramStart"/>
      <w:r w:rsidRPr="00B30373">
        <w:rPr>
          <w:rFonts w:hint="eastAsia"/>
        </w:rPr>
        <w:t>本案該府</w:t>
      </w:r>
      <w:proofErr w:type="gramEnd"/>
      <w:r w:rsidRPr="00B30373">
        <w:rPr>
          <w:rFonts w:hint="eastAsia"/>
        </w:rPr>
        <w:t>建設局於108年5月13日以擅自拆除違反建築法第25條，依建築法第86條規定裁罰所有權人3萬元</w:t>
      </w:r>
      <w:r w:rsidRPr="00B30373">
        <w:rPr>
          <w:rStyle w:val="aff"/>
        </w:rPr>
        <w:footnoteReference w:id="7"/>
      </w:r>
      <w:r w:rsidRPr="00B30373">
        <w:rPr>
          <w:rFonts w:hint="eastAsia"/>
        </w:rPr>
        <w:t>，另據媒體報導</w:t>
      </w:r>
      <w:r w:rsidRPr="00B30373">
        <w:rPr>
          <w:rStyle w:val="aff"/>
        </w:rPr>
        <w:footnoteReference w:id="8"/>
      </w:r>
      <w:r w:rsidRPr="00B30373">
        <w:rPr>
          <w:rFonts w:hint="eastAsia"/>
        </w:rPr>
        <w:t>：「就現實面而言，『列冊追蹤』目前並無相關保護措施，也導致有心人有可趁之機。例如『彰化榮民工廠』</w:t>
      </w:r>
      <w:proofErr w:type="gramStart"/>
      <w:r w:rsidRPr="00B30373">
        <w:rPr>
          <w:rFonts w:hint="eastAsia"/>
        </w:rPr>
        <w:t>列冊被偷</w:t>
      </w:r>
      <w:proofErr w:type="gramEnd"/>
      <w:r w:rsidRPr="00B30373">
        <w:rPr>
          <w:rFonts w:hint="eastAsia"/>
        </w:rPr>
        <w:t>拆，縣府聲稱要究責，事後也只象徵性保留大門，對於業者『輕輕放下』，更是鼓勵有心人破壞潛力文化資產。也就是說，若地方縣市政府，對於文化資產採取消極主義，被偷拆、誤拆的情事還是會不斷發生…</w:t>
      </w:r>
      <w:proofErr w:type="gramStart"/>
      <w:r w:rsidRPr="00B30373">
        <w:rPr>
          <w:rFonts w:hint="eastAsia"/>
        </w:rPr>
        <w:t>…</w:t>
      </w:r>
      <w:proofErr w:type="gramEnd"/>
      <w:r w:rsidRPr="00B30373">
        <w:rPr>
          <w:rFonts w:hint="eastAsia"/>
        </w:rPr>
        <w:t>」等語。顯見，「列冊追蹤」具文化資產潛力建物，於制度面無相關保護措施，亦無相關罰則，實難以確保潛力文化資產留存，制度面與</w:t>
      </w:r>
      <w:proofErr w:type="gramStart"/>
      <w:r w:rsidRPr="00B30373">
        <w:rPr>
          <w:rFonts w:hint="eastAsia"/>
        </w:rPr>
        <w:t>執行面顯有</w:t>
      </w:r>
      <w:proofErr w:type="gramEnd"/>
      <w:r w:rsidRPr="00B30373">
        <w:rPr>
          <w:rFonts w:hint="eastAsia"/>
        </w:rPr>
        <w:t>闕漏。</w:t>
      </w:r>
    </w:p>
    <w:p w:rsidR="009E106F" w:rsidRPr="00B30373" w:rsidRDefault="009125D1" w:rsidP="009E106F">
      <w:pPr>
        <w:pStyle w:val="3"/>
        <w:kinsoku/>
      </w:pPr>
      <w:r>
        <w:rPr>
          <w:rFonts w:hint="eastAsia"/>
        </w:rPr>
        <w:t>另查，關於彰化縣</w:t>
      </w:r>
      <w:r w:rsidR="009E106F" w:rsidRPr="00B30373">
        <w:rPr>
          <w:rFonts w:hint="eastAsia"/>
        </w:rPr>
        <w:t>文化局人力不足所遇困境如下，主管機關文化部文化資產局允應協助解決，健全並落實文化資產保護相關工作：</w:t>
      </w:r>
    </w:p>
    <w:p w:rsidR="009E106F" w:rsidRPr="00B30373" w:rsidRDefault="009E106F" w:rsidP="009E106F">
      <w:pPr>
        <w:pStyle w:val="4"/>
        <w:kinsoku/>
      </w:pPr>
      <w:r w:rsidRPr="00B30373">
        <w:rPr>
          <w:rFonts w:hint="eastAsia"/>
        </w:rPr>
        <w:t>截至108年9月</w:t>
      </w:r>
      <w:proofErr w:type="gramStart"/>
      <w:r w:rsidRPr="00B30373">
        <w:rPr>
          <w:rFonts w:hint="eastAsia"/>
        </w:rPr>
        <w:t>止</w:t>
      </w:r>
      <w:proofErr w:type="gramEnd"/>
      <w:r w:rsidRPr="00B30373">
        <w:rPr>
          <w:rFonts w:hint="eastAsia"/>
        </w:rPr>
        <w:t>彰化縣計有50處縣定古蹟、6處國定古蹟、95處歷史建築、3處文化景觀及1處考</w:t>
      </w:r>
      <w:r w:rsidRPr="00B30373">
        <w:rPr>
          <w:rFonts w:hint="eastAsia"/>
        </w:rPr>
        <w:lastRenderedPageBreak/>
        <w:t>古遺址，依「文化資產保存法」第20條所列之暫定古蹟3處、依「文化資產保存法」第14條列冊追蹤之建造物17處。文化資產公告登錄後依規定應辦理修復及再利用計畫、修復工程規劃設計(含因應計畫)、修復工程，</w:t>
      </w:r>
      <w:bookmarkStart w:id="65" w:name="_GoBack"/>
      <w:r w:rsidRPr="00B30373">
        <w:rPr>
          <w:rFonts w:hint="eastAsia"/>
        </w:rPr>
        <w:t>該縣</w:t>
      </w:r>
      <w:bookmarkEnd w:id="65"/>
      <w:r w:rsidRPr="00B30373">
        <w:rPr>
          <w:rFonts w:hint="eastAsia"/>
        </w:rPr>
        <w:t>文化資產已完成修復及再利用計78處，尚未辦理計77處。文資法修法後需完成因應計畫，已核准22處，尚未辦理(需補做)計133處，待修復工程56處計168案(含工程、監造及工作報告書標案各56案)，龐大的業務量，亟須新增多名人力推動，以積極保存該縣珍貴的文化資產並符法規。</w:t>
      </w:r>
    </w:p>
    <w:p w:rsidR="009E106F" w:rsidRPr="00B30373" w:rsidRDefault="009125D1" w:rsidP="009E106F">
      <w:pPr>
        <w:pStyle w:val="4"/>
        <w:kinsoku/>
      </w:pPr>
      <w:r>
        <w:rPr>
          <w:rFonts w:hint="eastAsia"/>
        </w:rPr>
        <w:t>彰化縣</w:t>
      </w:r>
      <w:r w:rsidR="009E106F" w:rsidRPr="00B30373">
        <w:rPr>
          <w:rFonts w:hint="eastAsia"/>
        </w:rPr>
        <w:t>文化局107年1至12月新進人員計12人，離職人員計9人。108年1至9月新進人員計16人，離職人員計14人。正式人員一名技士因承辦工程案件多，難以負荷，於108年5月20日申請留職停薪，經多次</w:t>
      </w:r>
      <w:proofErr w:type="gramStart"/>
      <w:r w:rsidR="009E106F" w:rsidRPr="00B30373">
        <w:rPr>
          <w:rFonts w:hint="eastAsia"/>
        </w:rPr>
        <w:t>懇</w:t>
      </w:r>
      <w:proofErr w:type="gramEnd"/>
      <w:r w:rsidR="009E106F" w:rsidRPr="00B30373">
        <w:rPr>
          <w:rFonts w:hint="eastAsia"/>
        </w:rPr>
        <w:t>談才同意暫緩。另一名科員也因業務推動壓力龐大，於108年9月1日申請留職停薪。文化資產業務每遇召開審議大會，相關作業使年輕的承辦人員無法承受壓力而於108年5月及6月二次集體辭職，此外加上勞基法加班工時相關規定，使招募工作人員更加不易，推展業務無疑雪上加霜。</w:t>
      </w:r>
    </w:p>
    <w:p w:rsidR="009E106F" w:rsidRPr="00B30373" w:rsidRDefault="009E106F" w:rsidP="009E106F">
      <w:pPr>
        <w:pStyle w:val="4"/>
        <w:kinsoku/>
      </w:pPr>
      <w:r w:rsidRPr="0068409D">
        <w:rPr>
          <w:rFonts w:hint="eastAsia"/>
          <w:u w:val="single"/>
        </w:rPr>
        <w:t>因應105年7月27日新修文資法第</w:t>
      </w:r>
      <w:r w:rsidRPr="0068409D">
        <w:rPr>
          <w:u w:val="single"/>
        </w:rPr>
        <w:t>15</w:t>
      </w:r>
      <w:r w:rsidRPr="0068409D">
        <w:rPr>
          <w:rFonts w:hint="eastAsia"/>
          <w:u w:val="single"/>
        </w:rPr>
        <w:t>條公有建物自興建完成逾</w:t>
      </w:r>
      <w:r w:rsidRPr="0068409D">
        <w:rPr>
          <w:u w:val="single"/>
        </w:rPr>
        <w:t>50</w:t>
      </w:r>
      <w:r w:rsidRPr="0068409D">
        <w:rPr>
          <w:rFonts w:hint="eastAsia"/>
          <w:u w:val="single"/>
        </w:rPr>
        <w:t>年需辦理文化資產價值評估</w:t>
      </w:r>
      <w:r w:rsidRPr="00B30373">
        <w:rPr>
          <w:rFonts w:hint="eastAsia"/>
        </w:rPr>
        <w:t>，文化局請彰化縣政府地政處協助全面盤點清查該縣公有建物興建完竢逾</w:t>
      </w:r>
      <w:r w:rsidRPr="00B30373">
        <w:t>50</w:t>
      </w:r>
      <w:r w:rsidRPr="00B30373">
        <w:rPr>
          <w:rFonts w:hint="eastAsia"/>
        </w:rPr>
        <w:t>年之清冊，逐一通知各管理單位報請文化局辦理文化資產價值評估，</w:t>
      </w:r>
      <w:r w:rsidRPr="0068409D">
        <w:rPr>
          <w:rFonts w:hint="eastAsia"/>
          <w:u w:val="single"/>
        </w:rPr>
        <w:t>統計至</w:t>
      </w:r>
      <w:r w:rsidRPr="0068409D">
        <w:rPr>
          <w:u w:val="single"/>
        </w:rPr>
        <w:t>108</w:t>
      </w:r>
      <w:r w:rsidRPr="0068409D">
        <w:rPr>
          <w:rFonts w:hint="eastAsia"/>
          <w:u w:val="single"/>
        </w:rPr>
        <w:t>年</w:t>
      </w:r>
      <w:r w:rsidRPr="0068409D">
        <w:rPr>
          <w:u w:val="single"/>
        </w:rPr>
        <w:t>9</w:t>
      </w:r>
      <w:r w:rsidRPr="0068409D">
        <w:rPr>
          <w:rFonts w:hint="eastAsia"/>
          <w:u w:val="single"/>
        </w:rPr>
        <w:t>月已高達</w:t>
      </w:r>
      <w:r w:rsidRPr="0068409D">
        <w:rPr>
          <w:u w:val="single"/>
        </w:rPr>
        <w:t>78</w:t>
      </w:r>
      <w:r w:rsidRPr="0068409D">
        <w:rPr>
          <w:rFonts w:hint="eastAsia"/>
          <w:u w:val="single"/>
        </w:rPr>
        <w:t>件，逾各年度辦理件數</w:t>
      </w:r>
      <w:r w:rsidRPr="00B30373">
        <w:rPr>
          <w:rFonts w:hint="eastAsia"/>
        </w:rPr>
        <w:t>。修法後增加召開專案小組會議，包括個人提報、所有權人申請及主管機關依職權啟動，召開會議</w:t>
      </w:r>
      <w:r w:rsidRPr="00B30373">
        <w:rPr>
          <w:rFonts w:hint="eastAsia"/>
        </w:rPr>
        <w:lastRenderedPageBreak/>
        <w:t>次數幾乎暴增2倍的量。</w:t>
      </w:r>
    </w:p>
    <w:p w:rsidR="009E106F" w:rsidRPr="00B30373" w:rsidRDefault="009E106F" w:rsidP="009E106F">
      <w:pPr>
        <w:pStyle w:val="4"/>
        <w:kinsoku/>
      </w:pPr>
      <w:r w:rsidRPr="00B30373">
        <w:rPr>
          <w:rFonts w:hint="eastAsia"/>
        </w:rPr>
        <w:t>審議承辦人於106至108年總計更換計11人次。文化局文資科同仁承辦案件除持續性的審議、訴願訴訟案及全縣155處文化資產管理維護外，正執行中約80</w:t>
      </w:r>
      <w:proofErr w:type="gramStart"/>
      <w:r w:rsidRPr="00B30373">
        <w:rPr>
          <w:rFonts w:hint="eastAsia"/>
        </w:rPr>
        <w:t>餘案</w:t>
      </w:r>
      <w:proofErr w:type="gramEnd"/>
      <w:r w:rsidRPr="00B30373">
        <w:rPr>
          <w:rFonts w:hint="eastAsia"/>
        </w:rPr>
        <w:t>，109年將提案申請亦有45案，業務量負荷龐大。</w:t>
      </w:r>
    </w:p>
    <w:p w:rsidR="009E106F" w:rsidRPr="00B30373" w:rsidRDefault="009125D1" w:rsidP="009E106F">
      <w:pPr>
        <w:pStyle w:val="4"/>
        <w:kinsoku/>
      </w:pPr>
      <w:r>
        <w:rPr>
          <w:rFonts w:hint="eastAsia"/>
        </w:rPr>
        <w:t>人力業務量與中部鄰近縣市比較，彰化縣</w:t>
      </w:r>
      <w:r w:rsidR="009E106F" w:rsidRPr="00B30373">
        <w:rPr>
          <w:rFonts w:hint="eastAsia"/>
        </w:rPr>
        <w:t>文化局文化資產科人力計12人，公告文化資產計155處，每人平均承辦約12.9處。(另依據縣府普查結果具文化資產價值潛力之建築約1千處以上)。</w:t>
      </w:r>
      <w:proofErr w:type="gramStart"/>
      <w:r w:rsidR="009E106F" w:rsidRPr="00B30373">
        <w:rPr>
          <w:rFonts w:hint="eastAsia"/>
        </w:rPr>
        <w:t>惟</w:t>
      </w:r>
      <w:proofErr w:type="gramEnd"/>
      <w:r w:rsidR="009E106F" w:rsidRPr="00B30373">
        <w:rPr>
          <w:rFonts w:hint="eastAsia"/>
        </w:rPr>
        <w:t>，</w:t>
      </w:r>
      <w:proofErr w:type="gramStart"/>
      <w:r w:rsidR="009E106F" w:rsidRPr="00B30373">
        <w:rPr>
          <w:rFonts w:hint="eastAsia"/>
        </w:rPr>
        <w:t>臺</w:t>
      </w:r>
      <w:proofErr w:type="gramEnd"/>
      <w:r w:rsidR="009E106F" w:rsidRPr="00B30373">
        <w:rPr>
          <w:rFonts w:hint="eastAsia"/>
        </w:rPr>
        <w:t>中市文化資產處人力43人，公告文化資產計188處，每人平均承辦約4.3處。南投縣文化局人力計8人，公告文化資產計66處，每人承辦平均約8.25處。雲林縣文化處人力計8人，公告文化資產計79處，每人承辦平均約9.8處。</w:t>
      </w:r>
    </w:p>
    <w:p w:rsidR="009E106F" w:rsidRPr="00B30373" w:rsidRDefault="009E106F" w:rsidP="009E106F">
      <w:pPr>
        <w:pStyle w:val="3"/>
        <w:kinsoku/>
      </w:pPr>
      <w:r w:rsidRPr="00B30373">
        <w:rPr>
          <w:rFonts w:hint="eastAsia"/>
        </w:rPr>
        <w:t>綜上，本案彰化縣文化局未依文化資產保存法施行細則第17條規定將本案文化資產價值評估結果公布於文化局網站上，亦未依同法第15條第5項規定訂</w:t>
      </w:r>
      <w:proofErr w:type="gramStart"/>
      <w:r w:rsidRPr="00B30373">
        <w:rPr>
          <w:rFonts w:hint="eastAsia"/>
        </w:rPr>
        <w:t>定列冊</w:t>
      </w:r>
      <w:proofErr w:type="gramEnd"/>
      <w:r w:rsidRPr="00B30373">
        <w:rPr>
          <w:rFonts w:hint="eastAsia"/>
        </w:rPr>
        <w:t>追蹤計畫，並定期訪視，均有</w:t>
      </w:r>
      <w:proofErr w:type="gramStart"/>
      <w:r w:rsidRPr="00B30373">
        <w:rPr>
          <w:rFonts w:hint="eastAsia"/>
        </w:rPr>
        <w:t>怠</w:t>
      </w:r>
      <w:proofErr w:type="gramEnd"/>
      <w:r w:rsidRPr="00B30373">
        <w:rPr>
          <w:rFonts w:hint="eastAsia"/>
        </w:rPr>
        <w:t>失。又彰化縣警察局雖有例行巡邏但卻未察覺</w:t>
      </w:r>
      <w:proofErr w:type="gramStart"/>
      <w:r w:rsidRPr="00B30373">
        <w:rPr>
          <w:rFonts w:hint="eastAsia"/>
        </w:rPr>
        <w:t>廠區列冊</w:t>
      </w:r>
      <w:proofErr w:type="gramEnd"/>
      <w:r w:rsidRPr="00B30373">
        <w:rPr>
          <w:rFonts w:hint="eastAsia"/>
        </w:rPr>
        <w:t>追蹤建物遭大規模拆除，而於108年4月3日始發現遭所有權人無拆除執照擅自拆除建物，雖同日緊急列暫定古蹟及該府建設局於108年5月13日以擅自拆除裁罰所有權人新台幣3萬元，實難以彌補政府所失之形象與威信，相關單位橫向聯繫嚴重不足相互推託明顯疏失，制度面與執行</w:t>
      </w:r>
      <w:proofErr w:type="gramStart"/>
      <w:r w:rsidRPr="00B30373">
        <w:rPr>
          <w:rFonts w:hint="eastAsia"/>
        </w:rPr>
        <w:t>面均待檢討</w:t>
      </w:r>
      <w:proofErr w:type="gramEnd"/>
      <w:r w:rsidRPr="00B30373">
        <w:rPr>
          <w:rFonts w:hint="eastAsia"/>
        </w:rPr>
        <w:t>改進。</w:t>
      </w:r>
      <w:proofErr w:type="gramStart"/>
      <w:r w:rsidRPr="00B30373">
        <w:rPr>
          <w:rFonts w:hint="eastAsia"/>
        </w:rPr>
        <w:t>另</w:t>
      </w:r>
      <w:proofErr w:type="gramEnd"/>
      <w:r w:rsidRPr="00B30373">
        <w:rPr>
          <w:rFonts w:hint="eastAsia"/>
        </w:rPr>
        <w:t>，彰化縣所轄文化資產業務繁重及人力不足問題，主管機關文化部文化資產局允應協助解決，健全並落實文化資產保護相關工作。</w:t>
      </w:r>
    </w:p>
    <w:p w:rsidR="008F66DC" w:rsidRPr="00B30373" w:rsidRDefault="008F66DC" w:rsidP="001601AF">
      <w:pPr>
        <w:pStyle w:val="10"/>
        <w:ind w:left="680" w:firstLine="680"/>
      </w:pPr>
      <w:bookmarkStart w:id="66" w:name="_Toc524902730"/>
      <w:bookmarkEnd w:id="59"/>
      <w:bookmarkEnd w:id="60"/>
      <w:bookmarkEnd w:id="61"/>
      <w:bookmarkEnd w:id="62"/>
      <w:bookmarkEnd w:id="63"/>
      <w:bookmarkEnd w:id="64"/>
    </w:p>
    <w:p w:rsidR="001601AF" w:rsidRPr="00B30373" w:rsidRDefault="001601AF" w:rsidP="001601AF">
      <w:pPr>
        <w:pStyle w:val="10"/>
        <w:ind w:left="680" w:firstLine="680"/>
      </w:pPr>
      <w:r w:rsidRPr="00B30373">
        <w:rPr>
          <w:rFonts w:hint="eastAsia"/>
        </w:rPr>
        <w:lastRenderedPageBreak/>
        <w:t>綜上所述，</w:t>
      </w:r>
      <w:r w:rsidR="007D5D9F" w:rsidRPr="00B30373">
        <w:rPr>
          <w:rFonts w:hint="eastAsia"/>
        </w:rPr>
        <w:t>有關榮民工程股份有限公司所屬彰化預鑄工廠內727-92、727-94地號上之建築物，經彰化縣文化局於106年6月30日以「具文化資產價值潛力」作成「列冊追蹤」之決議，惟該府於107年3月28日才提文化資產審議會進行審議，有違文化資產保存法第14條第2項主管機關應於6個月內辦理審議之規定。本案彰化縣文化局未依文化資產保存法施行細則第17條規定將本案文化資產價值評估結果公布於文化局網站上，亦未依同法第15條第5項規定訂</w:t>
      </w:r>
      <w:proofErr w:type="gramStart"/>
      <w:r w:rsidR="007D5D9F" w:rsidRPr="00B30373">
        <w:rPr>
          <w:rFonts w:hint="eastAsia"/>
        </w:rPr>
        <w:t>定列冊</w:t>
      </w:r>
      <w:proofErr w:type="gramEnd"/>
      <w:r w:rsidR="007D5D9F" w:rsidRPr="00B30373">
        <w:rPr>
          <w:rFonts w:hint="eastAsia"/>
        </w:rPr>
        <w:t>追蹤計畫，並定期訪視，均有</w:t>
      </w:r>
      <w:proofErr w:type="gramStart"/>
      <w:r w:rsidR="007D5D9F" w:rsidRPr="00B30373">
        <w:rPr>
          <w:rFonts w:hint="eastAsia"/>
        </w:rPr>
        <w:t>怠</w:t>
      </w:r>
      <w:proofErr w:type="gramEnd"/>
      <w:r w:rsidR="007D5D9F" w:rsidRPr="00B30373">
        <w:rPr>
          <w:rFonts w:hint="eastAsia"/>
        </w:rPr>
        <w:t>失。又彰化縣警察局雖有例行巡邏但卻未察覺廠區列冊追蹤建物遭大規模拆除，而於108年4月3日始發現遭所有權人無拆除執照擅自拆除建物，雖同日緊急列暫定古蹟及該府建設局於108年5月13日以擅自拆除裁罰所有權人3萬元，實難以彌補政府所失之形象與威信，相關單位橫向聯繫嚴重不足相互推託，均有嚴重疏失</w:t>
      </w:r>
      <w:r w:rsidR="00825702" w:rsidRPr="00B30373">
        <w:rPr>
          <w:rFonts w:hint="eastAsia"/>
        </w:rPr>
        <w:t>，</w:t>
      </w:r>
      <w:r w:rsidR="00F548DD" w:rsidRPr="00B30373">
        <w:rPr>
          <w:rFonts w:hint="eastAsia"/>
        </w:rPr>
        <w:t>爰依監察法第24條規定提案糾正，</w:t>
      </w:r>
      <w:r w:rsidR="00CF62EE" w:rsidRPr="00B30373">
        <w:rPr>
          <w:rFonts w:hint="eastAsia"/>
        </w:rPr>
        <w:t>函請</w:t>
      </w:r>
      <w:r w:rsidR="00F548DD" w:rsidRPr="00B30373">
        <w:rPr>
          <w:rFonts w:hint="eastAsia"/>
        </w:rPr>
        <w:t>行政院轉飭所屬確實檢討改善見復。</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66"/>
    <w:p w:rsidR="003C64C0" w:rsidRPr="00B30373" w:rsidRDefault="003C64C0">
      <w:pPr>
        <w:widowControl/>
        <w:kinsoku/>
        <w:overflowPunct/>
        <w:autoSpaceDE/>
        <w:autoSpaceDN/>
        <w:jc w:val="left"/>
        <w:rPr>
          <w:bCs/>
          <w:kern w:val="0"/>
        </w:rPr>
      </w:pPr>
    </w:p>
    <w:sectPr w:rsidR="003C64C0" w:rsidRPr="00B30373" w:rsidSect="00C86265">
      <w:footerReference w:type="default" r:id="rId11"/>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6B" w:rsidRDefault="00D0596B">
      <w:r>
        <w:separator/>
      </w:r>
    </w:p>
  </w:endnote>
  <w:endnote w:type="continuationSeparator" w:id="0">
    <w:p w:rsidR="00D0596B" w:rsidRDefault="00D0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566421"/>
      <w:docPartObj>
        <w:docPartGallery w:val="Page Numbers (Bottom of Page)"/>
        <w:docPartUnique/>
      </w:docPartObj>
    </w:sdtPr>
    <w:sdtEndPr/>
    <w:sdtContent>
      <w:p w:rsidR="006E545E" w:rsidRDefault="006E545E">
        <w:pPr>
          <w:pStyle w:val="af3"/>
          <w:jc w:val="center"/>
        </w:pPr>
        <w:r>
          <w:fldChar w:fldCharType="begin"/>
        </w:r>
        <w:r>
          <w:instrText>PAGE   \* MERGEFORMAT</w:instrText>
        </w:r>
        <w:r>
          <w:fldChar w:fldCharType="separate"/>
        </w:r>
        <w:r w:rsidR="007F0BDF" w:rsidRPr="007F0BDF">
          <w:rPr>
            <w:noProof/>
            <w:lang w:val="zh-TW"/>
          </w:rPr>
          <w:t>10</w:t>
        </w:r>
        <w:r>
          <w:fldChar w:fldCharType="end"/>
        </w:r>
      </w:p>
    </w:sdtContent>
  </w:sdt>
  <w:p w:rsidR="006E545E" w:rsidRDefault="006E545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6B" w:rsidRDefault="00D0596B">
      <w:r>
        <w:separator/>
      </w:r>
    </w:p>
  </w:footnote>
  <w:footnote w:type="continuationSeparator" w:id="0">
    <w:p w:rsidR="00D0596B" w:rsidRDefault="00D0596B">
      <w:r>
        <w:continuationSeparator/>
      </w:r>
    </w:p>
  </w:footnote>
  <w:footnote w:id="1">
    <w:p w:rsidR="009E106F" w:rsidRDefault="009E106F" w:rsidP="009E106F">
      <w:pPr>
        <w:pStyle w:val="afd"/>
      </w:pPr>
      <w:r>
        <w:rPr>
          <w:rStyle w:val="aff"/>
        </w:rPr>
        <w:footnoteRef/>
      </w:r>
      <w:r>
        <w:t xml:space="preserve"> </w:t>
      </w:r>
      <w:r w:rsidRPr="000A7901">
        <w:rPr>
          <w:rFonts w:hint="eastAsia"/>
        </w:rPr>
        <w:t>106.6.30</w:t>
      </w:r>
      <w:proofErr w:type="gramStart"/>
      <w:r w:rsidRPr="000A7901">
        <w:rPr>
          <w:rFonts w:hint="eastAsia"/>
        </w:rPr>
        <w:t>府授文資字</w:t>
      </w:r>
      <w:proofErr w:type="gramEnd"/>
      <w:r w:rsidRPr="000A7901">
        <w:rPr>
          <w:rFonts w:hint="eastAsia"/>
        </w:rPr>
        <w:t>第1060216864號函</w:t>
      </w:r>
    </w:p>
  </w:footnote>
  <w:footnote w:id="2">
    <w:p w:rsidR="009E106F" w:rsidRDefault="009E106F" w:rsidP="009E106F">
      <w:pPr>
        <w:pStyle w:val="afd"/>
      </w:pPr>
      <w:r w:rsidRPr="0039291A">
        <w:rPr>
          <w:rStyle w:val="aff"/>
        </w:rPr>
        <w:footnoteRef/>
      </w:r>
      <w:r w:rsidRPr="0039291A">
        <w:t xml:space="preserve"> </w:t>
      </w:r>
      <w:r w:rsidRPr="0039291A">
        <w:rPr>
          <w:rFonts w:hint="eastAsia"/>
        </w:rPr>
        <w:t>107年5月10日以</w:t>
      </w:r>
      <w:proofErr w:type="gramStart"/>
      <w:r w:rsidRPr="0039291A">
        <w:rPr>
          <w:rFonts w:hint="eastAsia"/>
        </w:rPr>
        <w:t>府授文資字</w:t>
      </w:r>
      <w:proofErr w:type="gramEnd"/>
      <w:r w:rsidRPr="0039291A">
        <w:rPr>
          <w:rFonts w:hint="eastAsia"/>
        </w:rPr>
        <w:t>第1070145984號函。</w:t>
      </w:r>
    </w:p>
  </w:footnote>
  <w:footnote w:id="3">
    <w:p w:rsidR="009E106F" w:rsidRPr="00D760CB" w:rsidRDefault="009E106F" w:rsidP="009E106F">
      <w:pPr>
        <w:pStyle w:val="afd"/>
      </w:pPr>
      <w:r>
        <w:rPr>
          <w:rStyle w:val="aff"/>
        </w:rPr>
        <w:footnoteRef/>
      </w:r>
      <w:r>
        <w:t xml:space="preserve"> </w:t>
      </w:r>
      <w:r>
        <w:rPr>
          <w:rFonts w:hint="eastAsia"/>
        </w:rPr>
        <w:t>106年7月5日</w:t>
      </w:r>
      <w:proofErr w:type="gramStart"/>
      <w:r>
        <w:rPr>
          <w:rFonts w:hint="eastAsia"/>
        </w:rPr>
        <w:t>彰警行字</w:t>
      </w:r>
      <w:proofErr w:type="gramEnd"/>
      <w:r>
        <w:rPr>
          <w:rFonts w:hint="eastAsia"/>
        </w:rPr>
        <w:t>第1060050280號函。</w:t>
      </w:r>
    </w:p>
  </w:footnote>
  <w:footnote w:id="4">
    <w:p w:rsidR="009E106F" w:rsidRPr="00D760CB" w:rsidRDefault="009E106F" w:rsidP="009E106F">
      <w:pPr>
        <w:pStyle w:val="afd"/>
      </w:pPr>
      <w:r>
        <w:rPr>
          <w:rStyle w:val="aff"/>
        </w:rPr>
        <w:footnoteRef/>
      </w:r>
      <w:r>
        <w:t xml:space="preserve"> </w:t>
      </w:r>
      <w:r>
        <w:rPr>
          <w:rFonts w:hint="eastAsia"/>
        </w:rPr>
        <w:t>107年5月10日</w:t>
      </w:r>
      <w:proofErr w:type="gramStart"/>
      <w:r>
        <w:rPr>
          <w:rFonts w:hint="eastAsia"/>
        </w:rPr>
        <w:t>府授文資字</w:t>
      </w:r>
      <w:proofErr w:type="gramEnd"/>
      <w:r>
        <w:rPr>
          <w:rFonts w:hint="eastAsia"/>
        </w:rPr>
        <w:t>第1070145984號函。</w:t>
      </w:r>
    </w:p>
  </w:footnote>
  <w:footnote w:id="5">
    <w:p w:rsidR="009E106F" w:rsidRPr="00F404C0" w:rsidRDefault="009E106F" w:rsidP="009E106F">
      <w:pPr>
        <w:pStyle w:val="afd"/>
      </w:pPr>
      <w:r>
        <w:rPr>
          <w:rStyle w:val="aff"/>
        </w:rPr>
        <w:footnoteRef/>
      </w:r>
      <w:r>
        <w:t xml:space="preserve"> </w:t>
      </w:r>
      <w:r w:rsidRPr="00F404C0">
        <w:rPr>
          <w:rFonts w:hint="eastAsia"/>
        </w:rPr>
        <w:t>107年5月15日</w:t>
      </w:r>
      <w:proofErr w:type="gramStart"/>
      <w:r w:rsidRPr="00F404C0">
        <w:rPr>
          <w:rFonts w:hint="eastAsia"/>
        </w:rPr>
        <w:t>彰警行字</w:t>
      </w:r>
      <w:proofErr w:type="gramEnd"/>
      <w:r w:rsidRPr="00F404C0">
        <w:rPr>
          <w:rFonts w:hint="eastAsia"/>
        </w:rPr>
        <w:t>第1070037610號函</w:t>
      </w:r>
      <w:r>
        <w:rPr>
          <w:rFonts w:hint="eastAsia"/>
        </w:rPr>
        <w:t>。</w:t>
      </w:r>
    </w:p>
  </w:footnote>
  <w:footnote w:id="6">
    <w:p w:rsidR="009E106F" w:rsidRPr="00F404C0" w:rsidRDefault="009E106F" w:rsidP="009E106F">
      <w:pPr>
        <w:pStyle w:val="afd"/>
      </w:pPr>
      <w:r w:rsidRPr="00F44BE0">
        <w:rPr>
          <w:rStyle w:val="aff"/>
        </w:rPr>
        <w:footnoteRef/>
      </w:r>
      <w:r w:rsidRPr="00F44BE0">
        <w:t xml:space="preserve"> </w:t>
      </w:r>
      <w:r w:rsidRPr="00F44BE0">
        <w:rPr>
          <w:rFonts w:hint="eastAsia"/>
        </w:rPr>
        <w:t>108年4月11日</w:t>
      </w:r>
      <w:proofErr w:type="gramStart"/>
      <w:r w:rsidRPr="00F44BE0">
        <w:rPr>
          <w:rFonts w:hint="eastAsia"/>
        </w:rPr>
        <w:t>彰警行字</w:t>
      </w:r>
      <w:proofErr w:type="gramEnd"/>
      <w:r w:rsidRPr="00F44BE0">
        <w:rPr>
          <w:rFonts w:hint="eastAsia"/>
        </w:rPr>
        <w:t>第1080027163A號函。</w:t>
      </w:r>
    </w:p>
  </w:footnote>
  <w:footnote w:id="7">
    <w:p w:rsidR="009E106F" w:rsidRPr="00D760CB" w:rsidRDefault="009E106F" w:rsidP="009E106F">
      <w:pPr>
        <w:pStyle w:val="afd"/>
      </w:pPr>
      <w:r>
        <w:rPr>
          <w:rStyle w:val="aff"/>
        </w:rPr>
        <w:footnoteRef/>
      </w:r>
      <w:r>
        <w:t xml:space="preserve"> </w:t>
      </w:r>
      <w:r>
        <w:rPr>
          <w:rFonts w:hint="eastAsia"/>
        </w:rPr>
        <w:t>108年5月13日府建管字第1080147571號函。</w:t>
      </w:r>
    </w:p>
  </w:footnote>
  <w:footnote w:id="8">
    <w:p w:rsidR="009E106F" w:rsidRDefault="009E106F" w:rsidP="009E106F">
      <w:pPr>
        <w:pStyle w:val="afd"/>
      </w:pPr>
      <w:r>
        <w:rPr>
          <w:rStyle w:val="aff"/>
        </w:rPr>
        <w:footnoteRef/>
      </w:r>
      <w:r>
        <w:t xml:space="preserve"> </w:t>
      </w:r>
      <w:hyperlink r:id="rId1" w:history="1">
        <w:r w:rsidRPr="00F44BE0">
          <w:rPr>
            <w:rStyle w:val="ae"/>
            <w:color w:val="auto"/>
          </w:rPr>
          <w:t>https://opinion.udn.com/opinion/story/11472/4001346</w:t>
        </w:r>
      </w:hyperlink>
      <w:r w:rsidRPr="00F44BE0">
        <w:rPr>
          <w:rFonts w:hint="eastAsia"/>
        </w:rPr>
        <w:t xml:space="preserve"> 蕭文杰2019.8.21 聯合報：縣府自家人打自家人？彰化埔心舊館保甲事務所建物險遭拆除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2"/>
  </w:num>
  <w:num w:numId="11">
    <w:abstractNumId w:val="2"/>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394"/>
    <w:rsid w:val="0000475D"/>
    <w:rsid w:val="000063B1"/>
    <w:rsid w:val="00006891"/>
    <w:rsid w:val="00006961"/>
    <w:rsid w:val="0000697F"/>
    <w:rsid w:val="000102BA"/>
    <w:rsid w:val="000112BF"/>
    <w:rsid w:val="00011744"/>
    <w:rsid w:val="00012233"/>
    <w:rsid w:val="00014133"/>
    <w:rsid w:val="00015644"/>
    <w:rsid w:val="00016DD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C86"/>
    <w:rsid w:val="00047181"/>
    <w:rsid w:val="000532DB"/>
    <w:rsid w:val="00054D63"/>
    <w:rsid w:val="00057F32"/>
    <w:rsid w:val="00062A25"/>
    <w:rsid w:val="000632BC"/>
    <w:rsid w:val="000673DD"/>
    <w:rsid w:val="00067B23"/>
    <w:rsid w:val="00073CB5"/>
    <w:rsid w:val="0007425C"/>
    <w:rsid w:val="00077553"/>
    <w:rsid w:val="000775F8"/>
    <w:rsid w:val="00080644"/>
    <w:rsid w:val="00081D02"/>
    <w:rsid w:val="00084521"/>
    <w:rsid w:val="000851A2"/>
    <w:rsid w:val="00085664"/>
    <w:rsid w:val="0008571F"/>
    <w:rsid w:val="00086DD2"/>
    <w:rsid w:val="00091835"/>
    <w:rsid w:val="000930BD"/>
    <w:rsid w:val="0009352E"/>
    <w:rsid w:val="00093DCF"/>
    <w:rsid w:val="00093F0E"/>
    <w:rsid w:val="00094256"/>
    <w:rsid w:val="00094347"/>
    <w:rsid w:val="000963C1"/>
    <w:rsid w:val="00096B96"/>
    <w:rsid w:val="00097824"/>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2CB"/>
    <w:rsid w:val="000B4E8C"/>
    <w:rsid w:val="000B61D2"/>
    <w:rsid w:val="000B652F"/>
    <w:rsid w:val="000B6FE1"/>
    <w:rsid w:val="000B70A7"/>
    <w:rsid w:val="000B73DD"/>
    <w:rsid w:val="000C0914"/>
    <w:rsid w:val="000C1AA2"/>
    <w:rsid w:val="000C228F"/>
    <w:rsid w:val="000C495F"/>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5098A"/>
    <w:rsid w:val="00152793"/>
    <w:rsid w:val="00153B7E"/>
    <w:rsid w:val="00153C93"/>
    <w:rsid w:val="001545A9"/>
    <w:rsid w:val="001545FB"/>
    <w:rsid w:val="001601AF"/>
    <w:rsid w:val="001605B5"/>
    <w:rsid w:val="00163741"/>
    <w:rsid w:val="001637C7"/>
    <w:rsid w:val="0016480E"/>
    <w:rsid w:val="00165397"/>
    <w:rsid w:val="0016581E"/>
    <w:rsid w:val="00165C6B"/>
    <w:rsid w:val="00167CB0"/>
    <w:rsid w:val="00167D80"/>
    <w:rsid w:val="00173282"/>
    <w:rsid w:val="00174297"/>
    <w:rsid w:val="00175EE1"/>
    <w:rsid w:val="00176C07"/>
    <w:rsid w:val="0017750D"/>
    <w:rsid w:val="001775D8"/>
    <w:rsid w:val="00180E06"/>
    <w:rsid w:val="00181117"/>
    <w:rsid w:val="001817B3"/>
    <w:rsid w:val="001826AB"/>
    <w:rsid w:val="00183014"/>
    <w:rsid w:val="00183871"/>
    <w:rsid w:val="001845AF"/>
    <w:rsid w:val="0018472E"/>
    <w:rsid w:val="00185389"/>
    <w:rsid w:val="0018551D"/>
    <w:rsid w:val="00185C0B"/>
    <w:rsid w:val="001871EB"/>
    <w:rsid w:val="00187936"/>
    <w:rsid w:val="001922EE"/>
    <w:rsid w:val="00192CCE"/>
    <w:rsid w:val="00193926"/>
    <w:rsid w:val="00195087"/>
    <w:rsid w:val="001959C2"/>
    <w:rsid w:val="00196940"/>
    <w:rsid w:val="001A06C2"/>
    <w:rsid w:val="001A0C77"/>
    <w:rsid w:val="001A22FF"/>
    <w:rsid w:val="001A25BE"/>
    <w:rsid w:val="001A3EBC"/>
    <w:rsid w:val="001A51E3"/>
    <w:rsid w:val="001A7968"/>
    <w:rsid w:val="001B0629"/>
    <w:rsid w:val="001B2E98"/>
    <w:rsid w:val="001B2F1E"/>
    <w:rsid w:val="001B3483"/>
    <w:rsid w:val="001B3C1E"/>
    <w:rsid w:val="001B4494"/>
    <w:rsid w:val="001B5D90"/>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3241"/>
    <w:rsid w:val="0022425C"/>
    <w:rsid w:val="002246DE"/>
    <w:rsid w:val="002260D7"/>
    <w:rsid w:val="0022654D"/>
    <w:rsid w:val="00227A19"/>
    <w:rsid w:val="00227FCF"/>
    <w:rsid w:val="00233946"/>
    <w:rsid w:val="00233F94"/>
    <w:rsid w:val="002357A2"/>
    <w:rsid w:val="00236ECB"/>
    <w:rsid w:val="00241DFF"/>
    <w:rsid w:val="0024296D"/>
    <w:rsid w:val="0024320F"/>
    <w:rsid w:val="00244467"/>
    <w:rsid w:val="00245F58"/>
    <w:rsid w:val="00250541"/>
    <w:rsid w:val="002516B4"/>
    <w:rsid w:val="00252BC4"/>
    <w:rsid w:val="00254014"/>
    <w:rsid w:val="00254A84"/>
    <w:rsid w:val="00254B39"/>
    <w:rsid w:val="00257667"/>
    <w:rsid w:val="0025781F"/>
    <w:rsid w:val="00261406"/>
    <w:rsid w:val="002637C3"/>
    <w:rsid w:val="0026504D"/>
    <w:rsid w:val="002670DF"/>
    <w:rsid w:val="0026736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4A7"/>
    <w:rsid w:val="002D4C3C"/>
    <w:rsid w:val="002D5BDC"/>
    <w:rsid w:val="002D5C16"/>
    <w:rsid w:val="002D614F"/>
    <w:rsid w:val="002D7486"/>
    <w:rsid w:val="002D752A"/>
    <w:rsid w:val="002E1146"/>
    <w:rsid w:val="002E2DC8"/>
    <w:rsid w:val="002E3299"/>
    <w:rsid w:val="002E4F8B"/>
    <w:rsid w:val="002E5911"/>
    <w:rsid w:val="002E712D"/>
    <w:rsid w:val="002E7328"/>
    <w:rsid w:val="002F2476"/>
    <w:rsid w:val="002F3DFF"/>
    <w:rsid w:val="002F48DE"/>
    <w:rsid w:val="002F5E05"/>
    <w:rsid w:val="002F68FB"/>
    <w:rsid w:val="002F7353"/>
    <w:rsid w:val="002F7580"/>
    <w:rsid w:val="002F7C46"/>
    <w:rsid w:val="002F7DDC"/>
    <w:rsid w:val="00300581"/>
    <w:rsid w:val="00301433"/>
    <w:rsid w:val="003030F0"/>
    <w:rsid w:val="00303C44"/>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E62"/>
    <w:rsid w:val="00326347"/>
    <w:rsid w:val="00327E7E"/>
    <w:rsid w:val="003302F1"/>
    <w:rsid w:val="0033043F"/>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675C3"/>
    <w:rsid w:val="003701B9"/>
    <w:rsid w:val="003708BD"/>
    <w:rsid w:val="0037094A"/>
    <w:rsid w:val="00370AFC"/>
    <w:rsid w:val="00371510"/>
    <w:rsid w:val="00371ED3"/>
    <w:rsid w:val="00372FFC"/>
    <w:rsid w:val="003733F4"/>
    <w:rsid w:val="00373497"/>
    <w:rsid w:val="0037728A"/>
    <w:rsid w:val="0037765C"/>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9033A"/>
    <w:rsid w:val="003906F7"/>
    <w:rsid w:val="00390ECC"/>
    <w:rsid w:val="00391072"/>
    <w:rsid w:val="0039128C"/>
    <w:rsid w:val="003919B7"/>
    <w:rsid w:val="00391D57"/>
    <w:rsid w:val="00392292"/>
    <w:rsid w:val="0039251F"/>
    <w:rsid w:val="0039291A"/>
    <w:rsid w:val="00392B3F"/>
    <w:rsid w:val="00394678"/>
    <w:rsid w:val="00394C3A"/>
    <w:rsid w:val="00394F45"/>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2807"/>
    <w:rsid w:val="003C30E2"/>
    <w:rsid w:val="003C3372"/>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1360"/>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2A30"/>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7CF4"/>
    <w:rsid w:val="00490FA4"/>
    <w:rsid w:val="00491135"/>
    <w:rsid w:val="004918AB"/>
    <w:rsid w:val="0049344C"/>
    <w:rsid w:val="00495053"/>
    <w:rsid w:val="004956A1"/>
    <w:rsid w:val="004963C1"/>
    <w:rsid w:val="004A1B6E"/>
    <w:rsid w:val="004A1F59"/>
    <w:rsid w:val="004A201B"/>
    <w:rsid w:val="004A29BE"/>
    <w:rsid w:val="004A3225"/>
    <w:rsid w:val="004A33EE"/>
    <w:rsid w:val="004A3AA8"/>
    <w:rsid w:val="004A3B9E"/>
    <w:rsid w:val="004A3E8A"/>
    <w:rsid w:val="004A3FAD"/>
    <w:rsid w:val="004A4DF8"/>
    <w:rsid w:val="004A5DEA"/>
    <w:rsid w:val="004A6700"/>
    <w:rsid w:val="004A674E"/>
    <w:rsid w:val="004B0202"/>
    <w:rsid w:val="004B13C7"/>
    <w:rsid w:val="004B438A"/>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36A8"/>
    <w:rsid w:val="004D48AA"/>
    <w:rsid w:val="004D6310"/>
    <w:rsid w:val="004D6DF8"/>
    <w:rsid w:val="004E0062"/>
    <w:rsid w:val="004E05A1"/>
    <w:rsid w:val="004E183A"/>
    <w:rsid w:val="004E2D73"/>
    <w:rsid w:val="004E331B"/>
    <w:rsid w:val="004E354F"/>
    <w:rsid w:val="004E42F6"/>
    <w:rsid w:val="004E5C29"/>
    <w:rsid w:val="004E6230"/>
    <w:rsid w:val="004E66EC"/>
    <w:rsid w:val="004E79B9"/>
    <w:rsid w:val="004F051E"/>
    <w:rsid w:val="004F08C9"/>
    <w:rsid w:val="004F289E"/>
    <w:rsid w:val="004F472A"/>
    <w:rsid w:val="004F5E57"/>
    <w:rsid w:val="004F6710"/>
    <w:rsid w:val="004F6796"/>
    <w:rsid w:val="004F78B7"/>
    <w:rsid w:val="00500097"/>
    <w:rsid w:val="00500C3E"/>
    <w:rsid w:val="00502849"/>
    <w:rsid w:val="00503222"/>
    <w:rsid w:val="00504334"/>
    <w:rsid w:val="0050477B"/>
    <w:rsid w:val="0050498D"/>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A04"/>
    <w:rsid w:val="005402B7"/>
    <w:rsid w:val="00540906"/>
    <w:rsid w:val="005425E1"/>
    <w:rsid w:val="005427C5"/>
    <w:rsid w:val="00542CF6"/>
    <w:rsid w:val="00545586"/>
    <w:rsid w:val="00545BF9"/>
    <w:rsid w:val="00545C66"/>
    <w:rsid w:val="005470CF"/>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512E"/>
    <w:rsid w:val="00596934"/>
    <w:rsid w:val="005A05A2"/>
    <w:rsid w:val="005A11D0"/>
    <w:rsid w:val="005A34DD"/>
    <w:rsid w:val="005A3E06"/>
    <w:rsid w:val="005A43C8"/>
    <w:rsid w:val="005A6DD2"/>
    <w:rsid w:val="005A702F"/>
    <w:rsid w:val="005A770C"/>
    <w:rsid w:val="005B2111"/>
    <w:rsid w:val="005B24BE"/>
    <w:rsid w:val="005B5BFA"/>
    <w:rsid w:val="005B5DC2"/>
    <w:rsid w:val="005B628E"/>
    <w:rsid w:val="005B62B6"/>
    <w:rsid w:val="005B73C5"/>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7F83"/>
    <w:rsid w:val="005E3106"/>
    <w:rsid w:val="005E41F9"/>
    <w:rsid w:val="005E4759"/>
    <w:rsid w:val="005E5A3F"/>
    <w:rsid w:val="005E5C68"/>
    <w:rsid w:val="005E65C0"/>
    <w:rsid w:val="005E68E5"/>
    <w:rsid w:val="005F0390"/>
    <w:rsid w:val="005F2ADC"/>
    <w:rsid w:val="005F33A6"/>
    <w:rsid w:val="005F4ED5"/>
    <w:rsid w:val="005F529E"/>
    <w:rsid w:val="006005B7"/>
    <w:rsid w:val="00601E2A"/>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1FC8"/>
    <w:rsid w:val="006331A4"/>
    <w:rsid w:val="0063589F"/>
    <w:rsid w:val="00636CF3"/>
    <w:rsid w:val="006376C0"/>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CF8"/>
    <w:rsid w:val="00681492"/>
    <w:rsid w:val="00681CD9"/>
    <w:rsid w:val="006822CF"/>
    <w:rsid w:val="00682BED"/>
    <w:rsid w:val="006833C9"/>
    <w:rsid w:val="00683E30"/>
    <w:rsid w:val="0068409D"/>
    <w:rsid w:val="00684AA1"/>
    <w:rsid w:val="00684C16"/>
    <w:rsid w:val="00685114"/>
    <w:rsid w:val="00687024"/>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3691"/>
    <w:rsid w:val="006D3FAF"/>
    <w:rsid w:val="006D492F"/>
    <w:rsid w:val="006D6ABB"/>
    <w:rsid w:val="006D7451"/>
    <w:rsid w:val="006D784E"/>
    <w:rsid w:val="006E1D36"/>
    <w:rsid w:val="006E1EFE"/>
    <w:rsid w:val="006E2C31"/>
    <w:rsid w:val="006E545E"/>
    <w:rsid w:val="006E5555"/>
    <w:rsid w:val="006E5EF0"/>
    <w:rsid w:val="006E6D53"/>
    <w:rsid w:val="006F24FA"/>
    <w:rsid w:val="006F3563"/>
    <w:rsid w:val="006F42B9"/>
    <w:rsid w:val="006F443C"/>
    <w:rsid w:val="006F4D07"/>
    <w:rsid w:val="006F5C0C"/>
    <w:rsid w:val="006F6103"/>
    <w:rsid w:val="006F65A3"/>
    <w:rsid w:val="00700C81"/>
    <w:rsid w:val="0070335F"/>
    <w:rsid w:val="0070456A"/>
    <w:rsid w:val="00704E00"/>
    <w:rsid w:val="007053B7"/>
    <w:rsid w:val="00706073"/>
    <w:rsid w:val="00706A73"/>
    <w:rsid w:val="00706BEB"/>
    <w:rsid w:val="007071AA"/>
    <w:rsid w:val="00707F58"/>
    <w:rsid w:val="007127A2"/>
    <w:rsid w:val="007143FA"/>
    <w:rsid w:val="00715196"/>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6C87"/>
    <w:rsid w:val="00766FDC"/>
    <w:rsid w:val="007729A7"/>
    <w:rsid w:val="0077309D"/>
    <w:rsid w:val="007739F6"/>
    <w:rsid w:val="007757B6"/>
    <w:rsid w:val="0077690D"/>
    <w:rsid w:val="00776D4A"/>
    <w:rsid w:val="007774EE"/>
    <w:rsid w:val="00777998"/>
    <w:rsid w:val="00781822"/>
    <w:rsid w:val="0078196B"/>
    <w:rsid w:val="007825DD"/>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63B"/>
    <w:rsid w:val="007A193E"/>
    <w:rsid w:val="007A1F1E"/>
    <w:rsid w:val="007A1FAD"/>
    <w:rsid w:val="007A3793"/>
    <w:rsid w:val="007A5798"/>
    <w:rsid w:val="007A57A2"/>
    <w:rsid w:val="007A62DD"/>
    <w:rsid w:val="007A6D38"/>
    <w:rsid w:val="007A6E71"/>
    <w:rsid w:val="007A73F2"/>
    <w:rsid w:val="007B004D"/>
    <w:rsid w:val="007B0BEE"/>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1C3"/>
    <w:rsid w:val="007D1207"/>
    <w:rsid w:val="007D20E9"/>
    <w:rsid w:val="007D3DF4"/>
    <w:rsid w:val="007D3F9F"/>
    <w:rsid w:val="007D5AEE"/>
    <w:rsid w:val="007D5D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F0A45"/>
    <w:rsid w:val="007F0BD1"/>
    <w:rsid w:val="007F0BDF"/>
    <w:rsid w:val="007F2070"/>
    <w:rsid w:val="007F6E30"/>
    <w:rsid w:val="007F6E83"/>
    <w:rsid w:val="007F72BF"/>
    <w:rsid w:val="00800A35"/>
    <w:rsid w:val="008017B8"/>
    <w:rsid w:val="008022FB"/>
    <w:rsid w:val="00804E1B"/>
    <w:rsid w:val="008050E9"/>
    <w:rsid w:val="008053F5"/>
    <w:rsid w:val="00805EA2"/>
    <w:rsid w:val="008066AA"/>
    <w:rsid w:val="00806CE5"/>
    <w:rsid w:val="00806F20"/>
    <w:rsid w:val="00807AF7"/>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5702"/>
    <w:rsid w:val="00826333"/>
    <w:rsid w:val="00826EF5"/>
    <w:rsid w:val="008312D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66EA"/>
    <w:rsid w:val="00870405"/>
    <w:rsid w:val="00870BC6"/>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DE1"/>
    <w:rsid w:val="008C38BC"/>
    <w:rsid w:val="008C3F58"/>
    <w:rsid w:val="008C4A8F"/>
    <w:rsid w:val="008C5125"/>
    <w:rsid w:val="008C70A2"/>
    <w:rsid w:val="008C786C"/>
    <w:rsid w:val="008D222A"/>
    <w:rsid w:val="008D50EC"/>
    <w:rsid w:val="008D7992"/>
    <w:rsid w:val="008E0085"/>
    <w:rsid w:val="008E18DC"/>
    <w:rsid w:val="008E2AA6"/>
    <w:rsid w:val="008E311B"/>
    <w:rsid w:val="008E61BD"/>
    <w:rsid w:val="008F034B"/>
    <w:rsid w:val="008F084F"/>
    <w:rsid w:val="008F3A16"/>
    <w:rsid w:val="008F3C7A"/>
    <w:rsid w:val="008F46E7"/>
    <w:rsid w:val="008F5F52"/>
    <w:rsid w:val="008F66DC"/>
    <w:rsid w:val="008F6F0B"/>
    <w:rsid w:val="0090197F"/>
    <w:rsid w:val="0090327D"/>
    <w:rsid w:val="00903CCB"/>
    <w:rsid w:val="00905650"/>
    <w:rsid w:val="009079DE"/>
    <w:rsid w:val="00907BA7"/>
    <w:rsid w:val="0091064E"/>
    <w:rsid w:val="00911FC5"/>
    <w:rsid w:val="009125D1"/>
    <w:rsid w:val="00913EE0"/>
    <w:rsid w:val="00917C5A"/>
    <w:rsid w:val="0092247A"/>
    <w:rsid w:val="00923FED"/>
    <w:rsid w:val="009271F6"/>
    <w:rsid w:val="00930667"/>
    <w:rsid w:val="00931953"/>
    <w:rsid w:val="00931A10"/>
    <w:rsid w:val="0093214C"/>
    <w:rsid w:val="00934BA6"/>
    <w:rsid w:val="0093557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8BE"/>
    <w:rsid w:val="009A3F47"/>
    <w:rsid w:val="009A4B37"/>
    <w:rsid w:val="009A4FEA"/>
    <w:rsid w:val="009A74C0"/>
    <w:rsid w:val="009A7A97"/>
    <w:rsid w:val="009B0046"/>
    <w:rsid w:val="009B6C28"/>
    <w:rsid w:val="009B7264"/>
    <w:rsid w:val="009C1440"/>
    <w:rsid w:val="009C2107"/>
    <w:rsid w:val="009C4A99"/>
    <w:rsid w:val="009C4F85"/>
    <w:rsid w:val="009C5D9E"/>
    <w:rsid w:val="009D1903"/>
    <w:rsid w:val="009D1AC7"/>
    <w:rsid w:val="009D243B"/>
    <w:rsid w:val="009D2C3E"/>
    <w:rsid w:val="009D2E76"/>
    <w:rsid w:val="009D4DD3"/>
    <w:rsid w:val="009D56D7"/>
    <w:rsid w:val="009E0625"/>
    <w:rsid w:val="009E106F"/>
    <w:rsid w:val="009E1FC4"/>
    <w:rsid w:val="009E2C68"/>
    <w:rsid w:val="009E3034"/>
    <w:rsid w:val="009E376D"/>
    <w:rsid w:val="009E549F"/>
    <w:rsid w:val="009E55C0"/>
    <w:rsid w:val="009E65AB"/>
    <w:rsid w:val="009E7701"/>
    <w:rsid w:val="009F0ABD"/>
    <w:rsid w:val="009F28A8"/>
    <w:rsid w:val="009F4389"/>
    <w:rsid w:val="009F473E"/>
    <w:rsid w:val="009F682A"/>
    <w:rsid w:val="00A011E2"/>
    <w:rsid w:val="00A022BE"/>
    <w:rsid w:val="00A060CD"/>
    <w:rsid w:val="00A06C01"/>
    <w:rsid w:val="00A07000"/>
    <w:rsid w:val="00A07B06"/>
    <w:rsid w:val="00A07B4B"/>
    <w:rsid w:val="00A106D0"/>
    <w:rsid w:val="00A107CD"/>
    <w:rsid w:val="00A13424"/>
    <w:rsid w:val="00A140FB"/>
    <w:rsid w:val="00A14125"/>
    <w:rsid w:val="00A15787"/>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1CB1"/>
    <w:rsid w:val="00A42F76"/>
    <w:rsid w:val="00A438D8"/>
    <w:rsid w:val="00A43D62"/>
    <w:rsid w:val="00A44E69"/>
    <w:rsid w:val="00A46B2E"/>
    <w:rsid w:val="00A473F5"/>
    <w:rsid w:val="00A47C1F"/>
    <w:rsid w:val="00A50182"/>
    <w:rsid w:val="00A50C7A"/>
    <w:rsid w:val="00A5170A"/>
    <w:rsid w:val="00A51CFF"/>
    <w:rsid w:val="00A51F9D"/>
    <w:rsid w:val="00A5363E"/>
    <w:rsid w:val="00A5416A"/>
    <w:rsid w:val="00A544BD"/>
    <w:rsid w:val="00A57292"/>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5F15"/>
    <w:rsid w:val="00A911AB"/>
    <w:rsid w:val="00A91A1A"/>
    <w:rsid w:val="00A93EB5"/>
    <w:rsid w:val="00A96496"/>
    <w:rsid w:val="00A96E68"/>
    <w:rsid w:val="00A97B15"/>
    <w:rsid w:val="00AA0837"/>
    <w:rsid w:val="00AA1C91"/>
    <w:rsid w:val="00AA2E56"/>
    <w:rsid w:val="00AA2FBA"/>
    <w:rsid w:val="00AA42D5"/>
    <w:rsid w:val="00AA45D8"/>
    <w:rsid w:val="00AA539F"/>
    <w:rsid w:val="00AA590C"/>
    <w:rsid w:val="00AA59E6"/>
    <w:rsid w:val="00AA59F3"/>
    <w:rsid w:val="00AA5EC2"/>
    <w:rsid w:val="00AA624C"/>
    <w:rsid w:val="00AB1A78"/>
    <w:rsid w:val="00AB23DC"/>
    <w:rsid w:val="00AB2FAB"/>
    <w:rsid w:val="00AB41AE"/>
    <w:rsid w:val="00AB5C14"/>
    <w:rsid w:val="00AB6601"/>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0373"/>
    <w:rsid w:val="00B3102E"/>
    <w:rsid w:val="00B31267"/>
    <w:rsid w:val="00B31BA9"/>
    <w:rsid w:val="00B31E03"/>
    <w:rsid w:val="00B32881"/>
    <w:rsid w:val="00B33E6E"/>
    <w:rsid w:val="00B33F3F"/>
    <w:rsid w:val="00B35CB7"/>
    <w:rsid w:val="00B36C07"/>
    <w:rsid w:val="00B37649"/>
    <w:rsid w:val="00B411BC"/>
    <w:rsid w:val="00B41DF7"/>
    <w:rsid w:val="00B443E4"/>
    <w:rsid w:val="00B44E81"/>
    <w:rsid w:val="00B459CF"/>
    <w:rsid w:val="00B4730E"/>
    <w:rsid w:val="00B47A6B"/>
    <w:rsid w:val="00B5024A"/>
    <w:rsid w:val="00B504B0"/>
    <w:rsid w:val="00B5300E"/>
    <w:rsid w:val="00B5484D"/>
    <w:rsid w:val="00B563EA"/>
    <w:rsid w:val="00B56CDF"/>
    <w:rsid w:val="00B57B81"/>
    <w:rsid w:val="00B60E51"/>
    <w:rsid w:val="00B6132F"/>
    <w:rsid w:val="00B63A54"/>
    <w:rsid w:val="00B70842"/>
    <w:rsid w:val="00B708EE"/>
    <w:rsid w:val="00B7186D"/>
    <w:rsid w:val="00B748B0"/>
    <w:rsid w:val="00B74924"/>
    <w:rsid w:val="00B76F80"/>
    <w:rsid w:val="00B77D18"/>
    <w:rsid w:val="00B8044B"/>
    <w:rsid w:val="00B82189"/>
    <w:rsid w:val="00B8313A"/>
    <w:rsid w:val="00B834EE"/>
    <w:rsid w:val="00B86257"/>
    <w:rsid w:val="00B874DB"/>
    <w:rsid w:val="00B90833"/>
    <w:rsid w:val="00B90D0F"/>
    <w:rsid w:val="00B91331"/>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3D2"/>
    <w:rsid w:val="00BA7731"/>
    <w:rsid w:val="00BA7F60"/>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550B"/>
    <w:rsid w:val="00BE5D70"/>
    <w:rsid w:val="00BE68D9"/>
    <w:rsid w:val="00BF1A77"/>
    <w:rsid w:val="00BF20C0"/>
    <w:rsid w:val="00BF2A42"/>
    <w:rsid w:val="00BF2B6E"/>
    <w:rsid w:val="00BF2E91"/>
    <w:rsid w:val="00BF3B72"/>
    <w:rsid w:val="00BF43A8"/>
    <w:rsid w:val="00BF53D2"/>
    <w:rsid w:val="00BF68F4"/>
    <w:rsid w:val="00BF79B0"/>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61AA"/>
    <w:rsid w:val="00C17341"/>
    <w:rsid w:val="00C20404"/>
    <w:rsid w:val="00C207C8"/>
    <w:rsid w:val="00C214F5"/>
    <w:rsid w:val="00C24EEF"/>
    <w:rsid w:val="00C24FCF"/>
    <w:rsid w:val="00C25CF6"/>
    <w:rsid w:val="00C268C5"/>
    <w:rsid w:val="00C269F9"/>
    <w:rsid w:val="00C26C36"/>
    <w:rsid w:val="00C30020"/>
    <w:rsid w:val="00C30421"/>
    <w:rsid w:val="00C3088B"/>
    <w:rsid w:val="00C308F8"/>
    <w:rsid w:val="00C30E8A"/>
    <w:rsid w:val="00C31316"/>
    <w:rsid w:val="00C314B8"/>
    <w:rsid w:val="00C32768"/>
    <w:rsid w:val="00C378E2"/>
    <w:rsid w:val="00C37B55"/>
    <w:rsid w:val="00C37E9A"/>
    <w:rsid w:val="00C42E6B"/>
    <w:rsid w:val="00C431DF"/>
    <w:rsid w:val="00C4404E"/>
    <w:rsid w:val="00C4429B"/>
    <w:rsid w:val="00C447CB"/>
    <w:rsid w:val="00C456BD"/>
    <w:rsid w:val="00C46EF8"/>
    <w:rsid w:val="00C479A8"/>
    <w:rsid w:val="00C503C5"/>
    <w:rsid w:val="00C5056E"/>
    <w:rsid w:val="00C518DE"/>
    <w:rsid w:val="00C520C0"/>
    <w:rsid w:val="00C530DC"/>
    <w:rsid w:val="00C5350D"/>
    <w:rsid w:val="00C53CDC"/>
    <w:rsid w:val="00C54926"/>
    <w:rsid w:val="00C55C89"/>
    <w:rsid w:val="00C571EA"/>
    <w:rsid w:val="00C6123C"/>
    <w:rsid w:val="00C61528"/>
    <w:rsid w:val="00C6311A"/>
    <w:rsid w:val="00C637C3"/>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6265"/>
    <w:rsid w:val="00C87569"/>
    <w:rsid w:val="00C900D1"/>
    <w:rsid w:val="00C92A03"/>
    <w:rsid w:val="00C94840"/>
    <w:rsid w:val="00C94C70"/>
    <w:rsid w:val="00C968DF"/>
    <w:rsid w:val="00C96FD1"/>
    <w:rsid w:val="00C970B0"/>
    <w:rsid w:val="00CA0059"/>
    <w:rsid w:val="00CA02D9"/>
    <w:rsid w:val="00CA1C6F"/>
    <w:rsid w:val="00CA3A32"/>
    <w:rsid w:val="00CA4EE3"/>
    <w:rsid w:val="00CB024C"/>
    <w:rsid w:val="00CB027F"/>
    <w:rsid w:val="00CB0E0F"/>
    <w:rsid w:val="00CB3802"/>
    <w:rsid w:val="00CB3DA2"/>
    <w:rsid w:val="00CB466A"/>
    <w:rsid w:val="00CC0EBB"/>
    <w:rsid w:val="00CC16F7"/>
    <w:rsid w:val="00CC2242"/>
    <w:rsid w:val="00CC2B38"/>
    <w:rsid w:val="00CC515A"/>
    <w:rsid w:val="00CC5AE1"/>
    <w:rsid w:val="00CC6033"/>
    <w:rsid w:val="00CC6297"/>
    <w:rsid w:val="00CC7469"/>
    <w:rsid w:val="00CC7690"/>
    <w:rsid w:val="00CD1986"/>
    <w:rsid w:val="00CD2967"/>
    <w:rsid w:val="00CD4085"/>
    <w:rsid w:val="00CD4173"/>
    <w:rsid w:val="00CD5321"/>
    <w:rsid w:val="00CD54BF"/>
    <w:rsid w:val="00CD623C"/>
    <w:rsid w:val="00CD6F31"/>
    <w:rsid w:val="00CE12EB"/>
    <w:rsid w:val="00CE23D0"/>
    <w:rsid w:val="00CE3A82"/>
    <w:rsid w:val="00CE4C75"/>
    <w:rsid w:val="00CE4CE2"/>
    <w:rsid w:val="00CE4D5C"/>
    <w:rsid w:val="00CE552C"/>
    <w:rsid w:val="00CE5CB7"/>
    <w:rsid w:val="00CE6E08"/>
    <w:rsid w:val="00CF05DA"/>
    <w:rsid w:val="00CF0B73"/>
    <w:rsid w:val="00CF42DE"/>
    <w:rsid w:val="00CF45DB"/>
    <w:rsid w:val="00CF5850"/>
    <w:rsid w:val="00CF58EB"/>
    <w:rsid w:val="00CF62EE"/>
    <w:rsid w:val="00CF6FEC"/>
    <w:rsid w:val="00CF7429"/>
    <w:rsid w:val="00D00546"/>
    <w:rsid w:val="00D0064F"/>
    <w:rsid w:val="00D0106E"/>
    <w:rsid w:val="00D03E68"/>
    <w:rsid w:val="00D0554D"/>
    <w:rsid w:val="00D0596B"/>
    <w:rsid w:val="00D06202"/>
    <w:rsid w:val="00D06383"/>
    <w:rsid w:val="00D069E2"/>
    <w:rsid w:val="00D107B7"/>
    <w:rsid w:val="00D10DAA"/>
    <w:rsid w:val="00D11827"/>
    <w:rsid w:val="00D121FE"/>
    <w:rsid w:val="00D12785"/>
    <w:rsid w:val="00D141E4"/>
    <w:rsid w:val="00D14708"/>
    <w:rsid w:val="00D17400"/>
    <w:rsid w:val="00D20E85"/>
    <w:rsid w:val="00D234A4"/>
    <w:rsid w:val="00D24051"/>
    <w:rsid w:val="00D2432F"/>
    <w:rsid w:val="00D2457D"/>
    <w:rsid w:val="00D24615"/>
    <w:rsid w:val="00D27348"/>
    <w:rsid w:val="00D27E4E"/>
    <w:rsid w:val="00D31358"/>
    <w:rsid w:val="00D31E95"/>
    <w:rsid w:val="00D32FBF"/>
    <w:rsid w:val="00D331B6"/>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3C"/>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54DA"/>
    <w:rsid w:val="00E762C6"/>
    <w:rsid w:val="00E77055"/>
    <w:rsid w:val="00E7715A"/>
    <w:rsid w:val="00E77460"/>
    <w:rsid w:val="00E81AE3"/>
    <w:rsid w:val="00E83ABC"/>
    <w:rsid w:val="00E844F2"/>
    <w:rsid w:val="00E84622"/>
    <w:rsid w:val="00E8483D"/>
    <w:rsid w:val="00E8749E"/>
    <w:rsid w:val="00E90AD0"/>
    <w:rsid w:val="00E91C5B"/>
    <w:rsid w:val="00E92206"/>
    <w:rsid w:val="00E922F6"/>
    <w:rsid w:val="00E9298F"/>
    <w:rsid w:val="00E92FAF"/>
    <w:rsid w:val="00E92FCB"/>
    <w:rsid w:val="00E939EC"/>
    <w:rsid w:val="00E952CE"/>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1963"/>
    <w:rsid w:val="00ED1CD4"/>
    <w:rsid w:val="00ED1D2B"/>
    <w:rsid w:val="00ED2BDE"/>
    <w:rsid w:val="00ED3919"/>
    <w:rsid w:val="00ED44F6"/>
    <w:rsid w:val="00ED4894"/>
    <w:rsid w:val="00ED55CA"/>
    <w:rsid w:val="00ED57FF"/>
    <w:rsid w:val="00ED64B5"/>
    <w:rsid w:val="00ED7795"/>
    <w:rsid w:val="00EE0578"/>
    <w:rsid w:val="00EE0810"/>
    <w:rsid w:val="00EE399E"/>
    <w:rsid w:val="00EE5FA0"/>
    <w:rsid w:val="00EE76D0"/>
    <w:rsid w:val="00EE7C66"/>
    <w:rsid w:val="00EE7CCA"/>
    <w:rsid w:val="00EF20D3"/>
    <w:rsid w:val="00EF3395"/>
    <w:rsid w:val="00EF5166"/>
    <w:rsid w:val="00EF5480"/>
    <w:rsid w:val="00EF6DE7"/>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2245"/>
    <w:rsid w:val="00F3292B"/>
    <w:rsid w:val="00F32A68"/>
    <w:rsid w:val="00F333AE"/>
    <w:rsid w:val="00F3342C"/>
    <w:rsid w:val="00F3363F"/>
    <w:rsid w:val="00F339E2"/>
    <w:rsid w:val="00F342F7"/>
    <w:rsid w:val="00F35FD2"/>
    <w:rsid w:val="00F362D7"/>
    <w:rsid w:val="00F37D7B"/>
    <w:rsid w:val="00F402A3"/>
    <w:rsid w:val="00F409BA"/>
    <w:rsid w:val="00F41868"/>
    <w:rsid w:val="00F41C81"/>
    <w:rsid w:val="00F4213F"/>
    <w:rsid w:val="00F4350A"/>
    <w:rsid w:val="00F444F6"/>
    <w:rsid w:val="00F44A32"/>
    <w:rsid w:val="00F44BE0"/>
    <w:rsid w:val="00F4595C"/>
    <w:rsid w:val="00F467B7"/>
    <w:rsid w:val="00F46A85"/>
    <w:rsid w:val="00F50EAC"/>
    <w:rsid w:val="00F511D8"/>
    <w:rsid w:val="00F514FB"/>
    <w:rsid w:val="00F5177C"/>
    <w:rsid w:val="00F518DF"/>
    <w:rsid w:val="00F5199E"/>
    <w:rsid w:val="00F52CAC"/>
    <w:rsid w:val="00F5314C"/>
    <w:rsid w:val="00F53A3B"/>
    <w:rsid w:val="00F548DD"/>
    <w:rsid w:val="00F54964"/>
    <w:rsid w:val="00F54D95"/>
    <w:rsid w:val="00F55B38"/>
    <w:rsid w:val="00F5688C"/>
    <w:rsid w:val="00F56DB0"/>
    <w:rsid w:val="00F5759B"/>
    <w:rsid w:val="00F57E7C"/>
    <w:rsid w:val="00F60048"/>
    <w:rsid w:val="00F61229"/>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2EAD"/>
    <w:rsid w:val="00F937E4"/>
    <w:rsid w:val="00F94C73"/>
    <w:rsid w:val="00F9543B"/>
    <w:rsid w:val="00F955D8"/>
    <w:rsid w:val="00F95EE7"/>
    <w:rsid w:val="00FA0313"/>
    <w:rsid w:val="00FA0D87"/>
    <w:rsid w:val="00FA0FA0"/>
    <w:rsid w:val="00FA21E9"/>
    <w:rsid w:val="00FA309F"/>
    <w:rsid w:val="00FA39E6"/>
    <w:rsid w:val="00FA4E1E"/>
    <w:rsid w:val="00FA529D"/>
    <w:rsid w:val="00FA5BAA"/>
    <w:rsid w:val="00FA6871"/>
    <w:rsid w:val="00FA7A5A"/>
    <w:rsid w:val="00FA7BC9"/>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26F9"/>
    <w:rsid w:val="00FE2B20"/>
    <w:rsid w:val="00FE30E4"/>
    <w:rsid w:val="00FE35D9"/>
    <w:rsid w:val="00FE4516"/>
    <w:rsid w:val="00FE4B94"/>
    <w:rsid w:val="00FE4BB4"/>
    <w:rsid w:val="00FE64C8"/>
    <w:rsid w:val="00FE737A"/>
    <w:rsid w:val="00FE7FA0"/>
    <w:rsid w:val="00FF0315"/>
    <w:rsid w:val="00FF0503"/>
    <w:rsid w:val="00FF14EB"/>
    <w:rsid w:val="00FF1620"/>
    <w:rsid w:val="00FF18FC"/>
    <w:rsid w:val="00FF2C09"/>
    <w:rsid w:val="00FF359D"/>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6310B8"/>
    <w:pPr>
      <w:snapToGrid w:val="0"/>
      <w:jc w:val="left"/>
    </w:pPr>
    <w:rPr>
      <w:sz w:val="20"/>
    </w:rPr>
  </w:style>
  <w:style w:type="character" w:customStyle="1" w:styleId="afe">
    <w:name w:val="註腳文字 字元"/>
    <w:basedOn w:val="a7"/>
    <w:link w:val="afd"/>
    <w:uiPriority w:val="99"/>
    <w:rsid w:val="006310B8"/>
    <w:rPr>
      <w:rFonts w:ascii="標楷體" w:eastAsia="標楷體"/>
      <w:kern w:val="2"/>
    </w:rPr>
  </w:style>
  <w:style w:type="character" w:styleId="aff">
    <w:name w:val="footnote reference"/>
    <w:basedOn w:val="a7"/>
    <w:uiPriority w:val="99"/>
    <w:semiHidden/>
    <w:unhideWhenUsed/>
    <w:rsid w:val="006310B8"/>
    <w:rPr>
      <w:vertAlign w:val="superscript"/>
    </w:rPr>
  </w:style>
  <w:style w:type="character" w:styleId="aff0">
    <w:name w:val="FollowedHyperlink"/>
    <w:basedOn w:val="a7"/>
    <w:uiPriority w:val="99"/>
    <w:semiHidden/>
    <w:unhideWhenUsed/>
    <w:rsid w:val="00144949"/>
    <w:rPr>
      <w:color w:val="800080" w:themeColor="followedHyperlink"/>
      <w:u w:val="single"/>
    </w:rPr>
  </w:style>
  <w:style w:type="character" w:customStyle="1" w:styleId="af4">
    <w:name w:val="頁尾 字元"/>
    <w:basedOn w:val="a7"/>
    <w:link w:val="af3"/>
    <w:uiPriority w:val="99"/>
    <w:rsid w:val="006E545E"/>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6310B8"/>
    <w:pPr>
      <w:snapToGrid w:val="0"/>
      <w:jc w:val="left"/>
    </w:pPr>
    <w:rPr>
      <w:sz w:val="20"/>
    </w:rPr>
  </w:style>
  <w:style w:type="character" w:customStyle="1" w:styleId="afe">
    <w:name w:val="註腳文字 字元"/>
    <w:basedOn w:val="a7"/>
    <w:link w:val="afd"/>
    <w:uiPriority w:val="99"/>
    <w:rsid w:val="006310B8"/>
    <w:rPr>
      <w:rFonts w:ascii="標楷體" w:eastAsia="標楷體"/>
      <w:kern w:val="2"/>
    </w:rPr>
  </w:style>
  <w:style w:type="character" w:styleId="aff">
    <w:name w:val="footnote reference"/>
    <w:basedOn w:val="a7"/>
    <w:uiPriority w:val="99"/>
    <w:semiHidden/>
    <w:unhideWhenUsed/>
    <w:rsid w:val="006310B8"/>
    <w:rPr>
      <w:vertAlign w:val="superscript"/>
    </w:rPr>
  </w:style>
  <w:style w:type="character" w:styleId="aff0">
    <w:name w:val="FollowedHyperlink"/>
    <w:basedOn w:val="a7"/>
    <w:uiPriority w:val="99"/>
    <w:semiHidden/>
    <w:unhideWhenUsed/>
    <w:rsid w:val="00144949"/>
    <w:rPr>
      <w:color w:val="800080" w:themeColor="followedHyperlink"/>
      <w:u w:val="single"/>
    </w:rPr>
  </w:style>
  <w:style w:type="character" w:customStyle="1" w:styleId="af4">
    <w:name w:val="頁尾 字元"/>
    <w:basedOn w:val="a7"/>
    <w:link w:val="af3"/>
    <w:uiPriority w:val="99"/>
    <w:rsid w:val="006E545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opinion.udn.com/opinion/story/11472/40013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78E5-73B8-4389-8298-84548217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22</TotalTime>
  <Pages>12</Pages>
  <Words>1033</Words>
  <Characters>5889</Characters>
  <Application>Microsoft Office Word</Application>
  <DocSecurity>0</DocSecurity>
  <Lines>49</Lines>
  <Paragraphs>13</Paragraphs>
  <ScaleCrop>false</ScaleCrop>
  <Company>cy</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stud01</cp:lastModifiedBy>
  <cp:revision>15</cp:revision>
  <cp:lastPrinted>2019-11-15T07:22:00Z</cp:lastPrinted>
  <dcterms:created xsi:type="dcterms:W3CDTF">2019-11-15T07:09:00Z</dcterms:created>
  <dcterms:modified xsi:type="dcterms:W3CDTF">2019-11-19T08:28:00Z</dcterms:modified>
</cp:coreProperties>
</file>